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rPr>
      </w:pPr>
      <w:r w:rsidDel="00000000" w:rsidR="00000000" w:rsidRPr="00000000">
        <w:rPr>
          <w:b w:val="1"/>
          <w:sz w:val="40"/>
          <w:szCs w:val="40"/>
        </w:rPr>
        <w:drawing>
          <wp:anchor allowOverlap="1" behindDoc="0" distB="0" distT="0" distL="114300" distR="114300" hidden="0" layoutInCell="1" locked="0" relativeHeight="0" simplePos="0">
            <wp:simplePos x="0" y="0"/>
            <wp:positionH relativeFrom="margin">
              <wp:align>left</wp:align>
            </wp:positionH>
            <wp:positionV relativeFrom="margin">
              <wp:align>top</wp:align>
            </wp:positionV>
            <wp:extent cx="2524125" cy="409575"/>
            <wp:effectExtent b="0" l="0" r="0" t="0"/>
            <wp:wrapSquare wrapText="bothSides" distB="0" distT="0" distL="114300" distR="114300"/>
            <wp:docPr descr="WIRRALLogo" id="6" name="image1.jpg"/>
            <a:graphic>
              <a:graphicData uri="http://schemas.openxmlformats.org/drawingml/2006/picture">
                <pic:pic>
                  <pic:nvPicPr>
                    <pic:cNvPr descr="WIRRALLogo" id="0" name="image1.jpg"/>
                    <pic:cNvPicPr preferRelativeResize="0"/>
                  </pic:nvPicPr>
                  <pic:blipFill>
                    <a:blip r:embed="rId7"/>
                    <a:srcRect b="0" l="0" r="0" t="0"/>
                    <a:stretch>
                      <a:fillRect/>
                    </a:stretch>
                  </pic:blipFill>
                  <pic:spPr>
                    <a:xfrm>
                      <a:off x="0" y="0"/>
                      <a:ext cx="2524125" cy="40957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b w:val="1"/>
          <w:sz w:val="40"/>
          <w:szCs w:val="40"/>
        </w:rPr>
      </w:pPr>
      <w:r w:rsidDel="00000000" w:rsidR="00000000" w:rsidRPr="00000000">
        <w:rPr>
          <w:rtl w:val="0"/>
        </w:rPr>
      </w:r>
    </w:p>
    <w:p w:rsidR="00000000" w:rsidDel="00000000" w:rsidP="00000000" w:rsidRDefault="00000000" w:rsidRPr="00000000" w14:paraId="00000003">
      <w:pPr>
        <w:jc w:val="center"/>
        <w:rPr>
          <w:b w:val="1"/>
          <w:sz w:val="40"/>
          <w:szCs w:val="40"/>
        </w:rPr>
      </w:pPr>
      <w:r w:rsidDel="00000000" w:rsidR="00000000" w:rsidRPr="00000000">
        <w:rPr>
          <w:rtl w:val="0"/>
        </w:rPr>
      </w:r>
    </w:p>
    <w:p w:rsidR="00000000" w:rsidDel="00000000" w:rsidP="00000000" w:rsidRDefault="00000000" w:rsidRPr="00000000" w14:paraId="00000004">
      <w:pPr>
        <w:jc w:val="center"/>
        <w:rPr>
          <w:b w:val="1"/>
          <w:sz w:val="40"/>
          <w:szCs w:val="40"/>
        </w:rPr>
      </w:pPr>
      <w:r w:rsidDel="00000000" w:rsidR="00000000" w:rsidRPr="00000000">
        <w:rPr>
          <w:rtl w:val="0"/>
        </w:rPr>
      </w:r>
    </w:p>
    <w:p w:rsidR="00000000" w:rsidDel="00000000" w:rsidP="00000000" w:rsidRDefault="00000000" w:rsidRPr="00000000" w14:paraId="00000005">
      <w:pPr>
        <w:jc w:val="center"/>
        <w:rPr>
          <w:b w:val="1"/>
          <w:sz w:val="40"/>
          <w:szCs w:val="40"/>
        </w:rPr>
      </w:pPr>
      <w:r w:rsidDel="00000000" w:rsidR="00000000" w:rsidRPr="00000000">
        <w:rPr>
          <w:rtl w:val="0"/>
        </w:rPr>
      </w:r>
    </w:p>
    <w:p w:rsidR="00000000" w:rsidDel="00000000" w:rsidP="00000000" w:rsidRDefault="00000000" w:rsidRPr="00000000" w14:paraId="00000006">
      <w:pPr>
        <w:jc w:val="center"/>
        <w:rPr>
          <w:b w:val="1"/>
          <w:sz w:val="40"/>
          <w:szCs w:val="40"/>
        </w:rPr>
      </w:pPr>
      <w:r w:rsidDel="00000000" w:rsidR="00000000" w:rsidRPr="00000000">
        <w:rPr>
          <w:rtl w:val="0"/>
        </w:rPr>
      </w:r>
    </w:p>
    <w:p w:rsidR="00000000" w:rsidDel="00000000" w:rsidP="00000000" w:rsidRDefault="00000000" w:rsidRPr="00000000" w14:paraId="00000007">
      <w:pPr>
        <w:jc w:val="center"/>
        <w:rPr>
          <w:b w:val="1"/>
          <w:sz w:val="56"/>
          <w:szCs w:val="56"/>
        </w:rPr>
      </w:pPr>
      <w:bookmarkStart w:colFirst="0" w:colLast="0" w:name="_heading=h.gjdgxs" w:id="0"/>
      <w:bookmarkEnd w:id="0"/>
      <w:r w:rsidDel="00000000" w:rsidR="00000000" w:rsidRPr="00000000">
        <w:rPr>
          <w:b w:val="1"/>
          <w:sz w:val="56"/>
          <w:szCs w:val="56"/>
          <w:rtl w:val="0"/>
        </w:rPr>
        <w:t xml:space="preserve">Whistleblowing Policy </w:t>
      </w:r>
    </w:p>
    <w:p w:rsidR="00000000" w:rsidDel="00000000" w:rsidP="00000000" w:rsidRDefault="00000000" w:rsidRPr="00000000" w14:paraId="00000008">
      <w:pPr>
        <w:jc w:val="center"/>
        <w:rPr>
          <w:b w:val="1"/>
          <w:sz w:val="56"/>
          <w:szCs w:val="56"/>
        </w:rPr>
      </w:pPr>
      <w:r w:rsidDel="00000000" w:rsidR="00000000" w:rsidRPr="00000000">
        <w:rPr>
          <w:b w:val="1"/>
          <w:sz w:val="56"/>
          <w:szCs w:val="56"/>
          <w:rtl w:val="0"/>
        </w:rPr>
        <w:t xml:space="preserve">and Procedure</w:t>
      </w:r>
    </w:p>
    <w:p w:rsidR="00000000" w:rsidDel="00000000" w:rsidP="00000000" w:rsidRDefault="00000000" w:rsidRPr="00000000" w14:paraId="00000009">
      <w:pPr>
        <w:jc w:val="center"/>
        <w:rPr>
          <w:b w:val="1"/>
          <w:sz w:val="40"/>
          <w:szCs w:val="40"/>
        </w:rPr>
      </w:pPr>
      <w:r w:rsidDel="00000000" w:rsidR="00000000" w:rsidRPr="00000000">
        <w:rPr>
          <w:rtl w:val="0"/>
        </w:rPr>
      </w:r>
    </w:p>
    <w:p w:rsidR="00000000" w:rsidDel="00000000" w:rsidP="00000000" w:rsidRDefault="00000000" w:rsidRPr="00000000" w14:paraId="0000000A">
      <w:pPr>
        <w:jc w:val="center"/>
        <w:rPr>
          <w:sz w:val="32"/>
          <w:szCs w:val="32"/>
        </w:rPr>
      </w:pPr>
      <w:r w:rsidDel="00000000" w:rsidR="00000000" w:rsidRPr="00000000">
        <w:rPr>
          <w:sz w:val="32"/>
          <w:szCs w:val="32"/>
          <w:rtl w:val="0"/>
        </w:rPr>
        <w:t xml:space="preserve">Authority Guidelines on Staffing Procedures for Community, Voluntary Controlled, Community Special Schools and Early Years Centres (and those adopted by Governing Bodies of other maintained or non-maintained schools)</w:t>
      </w:r>
    </w:p>
    <w:p w:rsidR="00000000" w:rsidDel="00000000" w:rsidP="00000000" w:rsidRDefault="00000000" w:rsidRPr="00000000" w14:paraId="0000000B">
      <w:pPr>
        <w:jc w:val="center"/>
        <w:rPr>
          <w:b w:val="1"/>
          <w:sz w:val="40"/>
          <w:szCs w:val="40"/>
        </w:rPr>
      </w:pPr>
      <w:r w:rsidDel="00000000" w:rsidR="00000000" w:rsidRPr="00000000">
        <w:rPr>
          <w:rtl w:val="0"/>
        </w:rPr>
      </w:r>
    </w:p>
    <w:p w:rsidR="00000000" w:rsidDel="00000000" w:rsidP="00000000" w:rsidRDefault="00000000" w:rsidRPr="00000000" w14:paraId="0000000C">
      <w:pPr>
        <w:jc w:val="center"/>
        <w:rPr>
          <w:b w:val="1"/>
          <w:sz w:val="40"/>
          <w:szCs w:val="40"/>
        </w:rPr>
      </w:pPr>
      <w:r w:rsidDel="00000000" w:rsidR="00000000" w:rsidRPr="00000000">
        <w:rPr>
          <w:rtl w:val="0"/>
        </w:rPr>
      </w:r>
    </w:p>
    <w:p w:rsidR="00000000" w:rsidDel="00000000" w:rsidP="00000000" w:rsidRDefault="00000000" w:rsidRPr="00000000" w14:paraId="0000000D">
      <w:pPr>
        <w:jc w:val="center"/>
        <w:rPr>
          <w:b w:val="1"/>
          <w:sz w:val="40"/>
          <w:szCs w:val="40"/>
        </w:rPr>
      </w:pPr>
      <w:r w:rsidDel="00000000" w:rsidR="00000000" w:rsidRPr="00000000">
        <w:rPr>
          <w:rtl w:val="0"/>
        </w:rPr>
      </w:r>
    </w:p>
    <w:p w:rsidR="00000000" w:rsidDel="00000000" w:rsidP="00000000" w:rsidRDefault="00000000" w:rsidRPr="00000000" w14:paraId="0000000E">
      <w:pPr>
        <w:jc w:val="center"/>
        <w:rPr>
          <w:b w:val="1"/>
          <w:sz w:val="40"/>
          <w:szCs w:val="40"/>
        </w:rPr>
      </w:pPr>
      <w:r w:rsidDel="00000000" w:rsidR="00000000" w:rsidRPr="00000000">
        <w:rPr>
          <w:rtl w:val="0"/>
        </w:rPr>
      </w:r>
    </w:p>
    <w:p w:rsidR="00000000" w:rsidDel="00000000" w:rsidP="00000000" w:rsidRDefault="00000000" w:rsidRPr="00000000" w14:paraId="0000000F">
      <w:pPr>
        <w:jc w:val="center"/>
        <w:rPr>
          <w:b w:val="1"/>
          <w:sz w:val="40"/>
          <w:szCs w:val="40"/>
        </w:rPr>
      </w:pPr>
      <w:r w:rsidDel="00000000" w:rsidR="00000000" w:rsidRPr="00000000">
        <w:rPr>
          <w:b w:val="1"/>
          <w:sz w:val="40"/>
          <w:szCs w:val="40"/>
          <w:rtl w:val="0"/>
        </w:rPr>
        <w:t xml:space="preserve">Updated: September 2020</w:t>
      </w:r>
    </w:p>
    <w:p w:rsidR="00000000" w:rsidDel="00000000" w:rsidP="00000000" w:rsidRDefault="00000000" w:rsidRPr="00000000" w14:paraId="00000010">
      <w:pPr>
        <w:jc w:val="center"/>
        <w:rPr>
          <w:b w:val="1"/>
          <w:sz w:val="40"/>
          <w:szCs w:val="40"/>
        </w:rPr>
      </w:pPr>
      <w:r w:rsidDel="00000000" w:rsidR="00000000" w:rsidRPr="00000000">
        <w:rPr>
          <w:rtl w:val="0"/>
        </w:rPr>
      </w:r>
    </w:p>
    <w:p w:rsidR="00000000" w:rsidDel="00000000" w:rsidP="00000000" w:rsidRDefault="00000000" w:rsidRPr="00000000" w14:paraId="00000011">
      <w:pPr>
        <w:jc w:val="center"/>
        <w:rPr>
          <w:b w:val="1"/>
          <w:sz w:val="40"/>
          <w:szCs w:val="40"/>
        </w:rPr>
      </w:pPr>
      <w:r w:rsidDel="00000000" w:rsidR="00000000" w:rsidRPr="00000000">
        <w:rPr>
          <w:rtl w:val="0"/>
        </w:rPr>
      </w:r>
    </w:p>
    <w:p w:rsidR="00000000" w:rsidDel="00000000" w:rsidP="00000000" w:rsidRDefault="00000000" w:rsidRPr="00000000" w14:paraId="00000012">
      <w:pPr>
        <w:jc w:val="center"/>
        <w:rPr>
          <w:b w:val="1"/>
          <w:sz w:val="40"/>
          <w:szCs w:val="40"/>
        </w:rPr>
      </w:pPr>
      <w:r w:rsidDel="00000000" w:rsidR="00000000" w:rsidRPr="00000000">
        <w:rPr>
          <w:rtl w:val="0"/>
        </w:rPr>
      </w:r>
    </w:p>
    <w:p w:rsidR="00000000" w:rsidDel="00000000" w:rsidP="00000000" w:rsidRDefault="00000000" w:rsidRPr="00000000" w14:paraId="00000013">
      <w:pPr>
        <w:jc w:val="center"/>
        <w:rPr>
          <w:b w:val="1"/>
          <w:sz w:val="40"/>
          <w:szCs w:val="40"/>
        </w:rPr>
      </w:pPr>
      <w:r w:rsidDel="00000000" w:rsidR="00000000" w:rsidRPr="00000000">
        <w:rPr>
          <w:rtl w:val="0"/>
        </w:rPr>
      </w:r>
    </w:p>
    <w:p w:rsidR="00000000" w:rsidDel="00000000" w:rsidP="00000000" w:rsidRDefault="00000000" w:rsidRPr="00000000" w14:paraId="00000014">
      <w:pPr>
        <w:jc w:val="center"/>
        <w:rPr>
          <w:b w:val="1"/>
          <w:sz w:val="40"/>
          <w:szCs w:val="40"/>
        </w:rPr>
      </w:pPr>
      <w:r w:rsidDel="00000000" w:rsidR="00000000" w:rsidRPr="00000000">
        <w:rPr>
          <w:rtl w:val="0"/>
        </w:rPr>
      </w:r>
    </w:p>
    <w:p w:rsidR="00000000" w:rsidDel="00000000" w:rsidP="00000000" w:rsidRDefault="00000000" w:rsidRPr="00000000" w14:paraId="00000015">
      <w:pPr>
        <w:jc w:val="center"/>
        <w:rPr>
          <w:b w:val="1"/>
          <w:sz w:val="40"/>
          <w:szCs w:val="40"/>
        </w:rPr>
      </w:pPr>
      <w:r w:rsidDel="00000000" w:rsidR="00000000" w:rsidRPr="00000000">
        <w:rPr>
          <w:rtl w:val="0"/>
        </w:rPr>
      </w:r>
    </w:p>
    <w:p w:rsidR="00000000" w:rsidDel="00000000" w:rsidP="00000000" w:rsidRDefault="00000000" w:rsidRPr="00000000" w14:paraId="00000016">
      <w:pPr>
        <w:rPr>
          <w:b w:val="1"/>
          <w:sz w:val="16"/>
          <w:szCs w:val="16"/>
        </w:rPr>
      </w:pPr>
      <w:r w:rsidDel="00000000" w:rsidR="00000000" w:rsidRPr="00000000">
        <w:rPr>
          <w:b w:val="1"/>
          <w:sz w:val="16"/>
          <w:szCs w:val="16"/>
          <w:rtl w:val="0"/>
        </w:rPr>
        <w:t xml:space="preserve">Adopted June 24 Ref 23.24</w:t>
      </w:r>
    </w:p>
    <w:p w:rsidR="00000000" w:rsidDel="00000000" w:rsidP="00000000" w:rsidRDefault="00000000" w:rsidRPr="00000000" w14:paraId="00000017">
      <w:pPr>
        <w:rPr>
          <w:b w:val="1"/>
          <w:sz w:val="16"/>
          <w:szCs w:val="16"/>
        </w:rPr>
      </w:pPr>
      <w:r w:rsidDel="00000000" w:rsidR="00000000" w:rsidRPr="00000000">
        <w:rPr>
          <w:b w:val="1"/>
          <w:sz w:val="16"/>
          <w:szCs w:val="16"/>
          <w:rtl w:val="0"/>
        </w:rPr>
        <w:t xml:space="preserve">Review date 2027</w:t>
      </w:r>
    </w:p>
    <w:p w:rsidR="00000000" w:rsidDel="00000000" w:rsidP="00000000" w:rsidRDefault="00000000" w:rsidRPr="00000000" w14:paraId="00000018">
      <w:pPr>
        <w:rPr/>
      </w:pPr>
      <w:r w:rsidDel="00000000" w:rsidR="00000000" w:rsidRPr="00000000">
        <w:br w:type="page"/>
      </w:r>
      <w:r w:rsidDel="00000000" w:rsidR="00000000" w:rsidRPr="00000000">
        <w:rPr>
          <w:rtl w:val="0"/>
        </w:rPr>
      </w:r>
    </w:p>
    <w:p w:rsidR="00000000" w:rsidDel="00000000" w:rsidP="00000000" w:rsidRDefault="00000000" w:rsidRPr="00000000" w14:paraId="00000019">
      <w:pPr>
        <w:rPr/>
        <w:sectPr>
          <w:pgSz w:h="16840" w:w="11907" w:orient="portrait"/>
          <w:pgMar w:bottom="1361" w:top="1134" w:left="1134" w:right="1134" w:header="709" w:footer="709"/>
          <w:pgNumType w:start="1"/>
        </w:sect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b w:val="1"/>
          <w:sz w:val="28"/>
          <w:szCs w:val="28"/>
          <w:rtl w:val="0"/>
        </w:rPr>
        <w:t xml:space="preserve">Table of contents</w:t>
      </w:r>
    </w:p>
    <w:p w:rsidR="00000000" w:rsidDel="00000000" w:rsidP="00000000" w:rsidRDefault="00000000" w:rsidRPr="00000000" w14:paraId="0000001C">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72"/>
            </w:tabs>
            <w:spacing w:after="100" w:before="0" w:line="240" w:lineRule="auto"/>
            <w:ind w:left="0" w:right="56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w:instrText>
            <w:fldChar w:fldCharType="separate"/>
          </w:r>
          <w:hyperlink w:anchor="_heading=h.30j0zl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Introduction</w:t>
              <w:tab/>
              <w:t xml:space="preserve">2</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72"/>
            </w:tabs>
            <w:spacing w:after="100" w:before="0" w:line="240" w:lineRule="auto"/>
            <w:ind w:left="0"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Legal Context</w:t>
              <w:tab/>
              <w:t xml:space="preserve">2</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72"/>
            </w:tabs>
            <w:spacing w:after="100" w:before="0" w:line="240" w:lineRule="auto"/>
            <w:ind w:left="0"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Policy Statement</w:t>
              <w:tab/>
              <w:t xml:space="preserve">2</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072"/>
            </w:tabs>
            <w:spacing w:after="100" w:before="0" w:line="240" w:lineRule="auto"/>
            <w:ind w:left="567"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w:t>
              <w:tab/>
              <w:t xml:space="preserve">Aims of the policy</w:t>
              <w:tab/>
              <w:t xml:space="preserve">2</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072"/>
            </w:tabs>
            <w:spacing w:after="100" w:before="0" w:line="240" w:lineRule="auto"/>
            <w:ind w:left="567"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tab/>
              <w:t xml:space="preserve">Who does the whistleblowing policy apply to?</w:t>
              <w:tab/>
              <w:t xml:space="preserve">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072"/>
            </w:tabs>
            <w:spacing w:after="100" w:before="0" w:line="240" w:lineRule="auto"/>
            <w:ind w:left="567"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w:t>
              <w:tab/>
              <w:t xml:space="preserve">What is the purpose of the Whistleblowing Policy?</w:t>
              <w:tab/>
              <w:t xml:space="preserve">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072"/>
            </w:tabs>
            <w:spacing w:after="100" w:before="0" w:line="240" w:lineRule="auto"/>
            <w:ind w:left="567"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w:t>
              <w:tab/>
              <w:t xml:space="preserve">Is the person using the correct policy?</w:t>
              <w:tab/>
              <w:t xml:space="preserve">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72"/>
            </w:tabs>
            <w:spacing w:after="100" w:before="0" w:line="240" w:lineRule="auto"/>
            <w:ind w:left="0"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Roles and Responsibilities</w:t>
              <w:tab/>
              <w:t xml:space="preserve">3</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072"/>
            </w:tabs>
            <w:spacing w:after="100" w:before="0" w:line="240" w:lineRule="auto"/>
            <w:ind w:left="567"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w:t>
              <w:tab/>
              <w:t xml:space="preserve">Governing Body and Headteacher</w:t>
              <w:tab/>
              <w:t xml:space="preserve">3</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072"/>
            </w:tabs>
            <w:spacing w:after="100" w:before="0" w:line="240" w:lineRule="auto"/>
            <w:ind w:left="567"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w:t>
              <w:tab/>
              <w:t xml:space="preserve">Headteacher or Chair of Governors</w:t>
              <w:tab/>
              <w:t xml:space="preserve">4</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072"/>
            </w:tabs>
            <w:spacing w:after="100" w:before="0" w:line="240" w:lineRule="auto"/>
            <w:ind w:left="567"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4.3.</w:t>
              <w:tab/>
              <w:t xml:space="preserve">Whistleblower (the person raising the concern)</w:t>
              <w:tab/>
              <w:t xml:space="preserve">4</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072"/>
            </w:tabs>
            <w:spacing w:after="100" w:before="0" w:line="240" w:lineRule="auto"/>
            <w:ind w:left="567"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4.4.</w:t>
              <w:tab/>
              <w:t xml:space="preserve">Trade unions and Professional Associations (or Work Colleague)</w:t>
              <w:tab/>
              <w:t xml:space="preserve">4</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072"/>
            </w:tabs>
            <w:spacing w:after="100" w:before="0" w:line="240" w:lineRule="auto"/>
            <w:ind w:left="567"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4.5.</w:t>
              <w:tab/>
              <w:t xml:space="preserve">Local Authority</w:t>
              <w:tab/>
              <w:t xml:space="preserve">5</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72"/>
            </w:tabs>
            <w:spacing w:after="100" w:before="0" w:line="240" w:lineRule="auto"/>
            <w:ind w:left="0"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Protection provided to the Whistleblowers</w:t>
              <w:tab/>
              <w:t xml:space="preserve">5</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072"/>
            </w:tabs>
            <w:spacing w:after="100" w:before="0" w:line="240" w:lineRule="auto"/>
            <w:ind w:left="567"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w:t>
              <w:tab/>
              <w:t xml:space="preserve">Victimisation</w:t>
              <w:tab/>
              <w:t xml:space="preserve">5</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072"/>
            </w:tabs>
            <w:spacing w:after="100" w:before="0" w:line="240" w:lineRule="auto"/>
            <w:ind w:left="567"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w:t>
              <w:tab/>
              <w:t xml:space="preserve">Confidentiality</w:t>
              <w:tab/>
              <w:t xml:space="preserve">5</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72"/>
            </w:tabs>
            <w:spacing w:after="100" w:before="0" w:line="240" w:lineRule="auto"/>
            <w:ind w:left="0"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tab/>
              <w:t xml:space="preserve">Whistleblowing Procedure</w:t>
              <w:tab/>
              <w:t xml:space="preserve">6</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072"/>
            </w:tabs>
            <w:spacing w:after="100" w:before="0" w:line="240" w:lineRule="auto"/>
            <w:ind w:left="567"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6.1.</w:t>
              <w:tab/>
              <w:t xml:space="preserve">Steps to follow when raising a concern internally</w:t>
              <w:tab/>
              <w:t xml:space="preserve">6</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072"/>
            </w:tabs>
            <w:spacing w:after="100" w:before="0" w:line="240" w:lineRule="auto"/>
            <w:ind w:left="567"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6.2.</w:t>
              <w:tab/>
              <w:t xml:space="preserve">Step one</w:t>
              <w:tab/>
              <w:t xml:space="preserve">6</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072"/>
            </w:tabs>
            <w:spacing w:after="100" w:before="0" w:line="240" w:lineRule="auto"/>
            <w:ind w:left="567"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4i7ojh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6.3.</w:t>
              <w:tab/>
              <w:t xml:space="preserve">Step two</w:t>
              <w:tab/>
              <w:t xml:space="preserve">6</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072"/>
            </w:tabs>
            <w:spacing w:after="100" w:before="0" w:line="240" w:lineRule="auto"/>
            <w:ind w:left="567"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1ci93x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6.4.</w:t>
              <w:tab/>
              <w:t xml:space="preserve">Step three</w:t>
              <w:tab/>
              <w:t xml:space="preserve">6</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072"/>
            </w:tabs>
            <w:spacing w:after="100" w:before="0" w:line="240" w:lineRule="auto"/>
            <w:ind w:left="567"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3whwml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6.5.</w:t>
              <w:tab/>
              <w:t xml:space="preserve">How the School will respond to a whistleblowing concern</w:t>
              <w:tab/>
              <w:t xml:space="preserve">6</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72"/>
            </w:tabs>
            <w:spacing w:after="100" w:before="0" w:line="240" w:lineRule="auto"/>
            <w:ind w:left="0"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tab/>
              <w:t xml:space="preserve">Additional support for employees</w:t>
              <w:tab/>
              <w:t xml:space="preserve">7</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72"/>
            </w:tabs>
            <w:spacing w:after="100" w:before="0" w:line="240" w:lineRule="auto"/>
            <w:ind w:left="0"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w:t>
              <w:tab/>
              <w:t xml:space="preserve">External Disclosures and Independent Advice</w:t>
              <w:tab/>
              <w:t xml:space="preserve">7</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72"/>
            </w:tabs>
            <w:spacing w:after="100" w:before="0" w:line="240" w:lineRule="auto"/>
            <w:ind w:left="0"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w:t>
              <w:tab/>
              <w:t xml:space="preserve">Commitment to Equality</w:t>
              <w:tab/>
              <w:t xml:space="preserve">8</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72"/>
            </w:tabs>
            <w:spacing w:after="100" w:before="0" w:line="240" w:lineRule="auto"/>
            <w:ind w:left="0" w:right="566" w:firstLine="0"/>
            <w:jc w:val="left"/>
            <w:rPr>
              <w:rFonts w:ascii="Arial" w:cs="Arial" w:eastAsia="Arial" w:hAnsi="Arial"/>
              <w:b w:val="0"/>
              <w:i w:val="0"/>
              <w:smallCaps w:val="0"/>
              <w:strike w:val="0"/>
              <w:color w:val="000000"/>
              <w:sz w:val="24"/>
              <w:szCs w:val="24"/>
              <w:u w:val="none"/>
              <w:shd w:fill="auto" w:val="clear"/>
              <w:vertAlign w:val="baseline"/>
            </w:rPr>
          </w:pPr>
          <w:hyperlink w:anchor="_heading=h.49x2ik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tab/>
              <w:t xml:space="preserve">Other Related Policies</w:t>
              <w:tab/>
              <w:t xml:space="preserve">8</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8">
      <w:pPr>
        <w:rPr>
          <w:b w:val="1"/>
          <w:sz w:val="28"/>
          <w:szCs w:val="28"/>
        </w:rPr>
      </w:pPr>
      <w:r w:rsidDel="00000000" w:rsidR="00000000" w:rsidRPr="00000000">
        <w:rPr>
          <w:b w:val="1"/>
          <w:sz w:val="28"/>
          <w:szCs w:val="28"/>
          <w:rtl w:val="0"/>
        </w:rPr>
        <w:t xml:space="preserve">Appendices </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Confidential Reporting Form (CRF1)</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Designated Officer contact details</w:t>
      </w:r>
    </w:p>
    <w:p w:rsidR="00000000" w:rsidDel="00000000" w:rsidP="00000000" w:rsidRDefault="00000000" w:rsidRPr="00000000" w14:paraId="0000003D">
      <w:pPr>
        <w:pStyle w:val="Heading1"/>
        <w:numPr>
          <w:ilvl w:val="0"/>
          <w:numId w:val="3"/>
        </w:numPr>
        <w:ind w:left="397" w:hanging="397"/>
        <w:rPr/>
      </w:pPr>
      <w:bookmarkStart w:colFirst="0" w:colLast="0" w:name="_heading=h.30j0zll" w:id="1"/>
      <w:bookmarkEnd w:id="1"/>
      <w:r w:rsidDel="00000000" w:rsidR="00000000" w:rsidRPr="00000000">
        <w:br w:type="page"/>
      </w:r>
      <w:r w:rsidDel="00000000" w:rsidR="00000000" w:rsidRPr="00000000">
        <w:rPr>
          <w:rtl w:val="0"/>
        </w:rPr>
        <w:t xml:space="preserve">Introduction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of us at one time or another has a concern about what is happening at work. Usually these are easily resolved. However, when the concern feels serious because it is about a possible fraud, danger or malpractice that might affect others or the school itself, it can be difficult to know what to do.</w:t>
      </w:r>
    </w:p>
    <w:p w:rsidR="00000000" w:rsidDel="00000000" w:rsidP="00000000" w:rsidRDefault="00000000" w:rsidRPr="00000000" w14:paraId="0000003F">
      <w:pPr>
        <w:pStyle w:val="Heading1"/>
        <w:numPr>
          <w:ilvl w:val="0"/>
          <w:numId w:val="3"/>
        </w:numPr>
        <w:ind w:left="397" w:hanging="397"/>
        <w:rPr/>
      </w:pPr>
      <w:bookmarkStart w:colFirst="0" w:colLast="0" w:name="_heading=h.1fob9te" w:id="2"/>
      <w:bookmarkEnd w:id="2"/>
      <w:r w:rsidDel="00000000" w:rsidR="00000000" w:rsidRPr="00000000">
        <w:rPr>
          <w:rtl w:val="0"/>
        </w:rPr>
        <w:t xml:space="preserve">Legal Context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Public Interest Disclosure Act (1998) (PIDA)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is drafted in line with the provisions of the Public Interest Disclosure Act (1998) (PIDA). The Act protects you from detrimental treatment or victimization by your employer if, in the public interest, you disclose a concern regarding any wrongdoing.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 of concerns that you may raise include:</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 protection issues </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fraud or theft</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breaches of the Council’s policies and procedures</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conflicts of interest</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safeguarding issues</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safety</w:t>
      </w:r>
    </w:p>
    <w:p w:rsidR="00000000" w:rsidDel="00000000" w:rsidP="00000000" w:rsidRDefault="00000000" w:rsidRPr="00000000" w14:paraId="0000004A">
      <w:pPr>
        <w:pStyle w:val="Heading1"/>
        <w:numPr>
          <w:ilvl w:val="0"/>
          <w:numId w:val="3"/>
        </w:numPr>
        <w:ind w:left="397" w:hanging="397"/>
        <w:rPr/>
      </w:pPr>
      <w:bookmarkStart w:colFirst="0" w:colLast="0" w:name="_heading=h.3znysh7" w:id="3"/>
      <w:bookmarkEnd w:id="3"/>
      <w:r w:rsidDel="00000000" w:rsidR="00000000" w:rsidRPr="00000000">
        <w:rPr>
          <w:rtl w:val="0"/>
        </w:rPr>
        <w:t xml:space="preserve">Policy Statement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Governing Body is committed to running the school in the best way possible. This policy and procedure seek to reassure *people that it is safe and acceptable to speak up and to enable them to raise any concern that they may have at an early stage and in the right way. Rather than wait for proof, the Governing Body would prefer *people to raise their concern as soon as you feel able to do so.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has been consulted with relevant Trade Unions and Professional Associations representing school staff.</w:t>
      </w:r>
    </w:p>
    <w:p w:rsidR="00000000" w:rsidDel="00000000" w:rsidP="00000000" w:rsidRDefault="00000000" w:rsidRPr="00000000" w14:paraId="0000004D">
      <w:pPr>
        <w:pStyle w:val="Heading2"/>
        <w:numPr>
          <w:ilvl w:val="1"/>
          <w:numId w:val="3"/>
        </w:numPr>
        <w:ind w:left="567" w:hanging="567"/>
        <w:rPr/>
      </w:pPr>
      <w:bookmarkStart w:colFirst="0" w:colLast="0" w:name="_heading=h.2et92p0" w:id="4"/>
      <w:bookmarkEnd w:id="4"/>
      <w:r w:rsidDel="00000000" w:rsidR="00000000" w:rsidRPr="00000000">
        <w:rPr>
          <w:rtl w:val="0"/>
        </w:rPr>
        <w:t xml:space="preserve">Aims of the policy</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Whistleblowing Policy aims to:</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 a *person to feel confident in raising concerns and to question concerns that you may have about perceived wrong doings.</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clear process in which you can communicate your concerns.</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they receive a response to your concerns and are aware of how you can pursue the same if you are not satisfied with the school’s response.</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Reassure you that if your disclosure is genuine, you will be protected from harassment, reprisals, or victimisation by anyone working for or with the Council.</w:t>
      </w:r>
    </w:p>
    <w:p w:rsidR="00000000" w:rsidDel="00000000" w:rsidP="00000000" w:rsidRDefault="00000000" w:rsidRPr="00000000" w14:paraId="00000053">
      <w:pPr>
        <w:pStyle w:val="Heading2"/>
        <w:numPr>
          <w:ilvl w:val="1"/>
          <w:numId w:val="3"/>
        </w:numPr>
        <w:ind w:left="567" w:hanging="567"/>
        <w:rPr/>
      </w:pPr>
      <w:bookmarkStart w:colFirst="0" w:colLast="0" w:name="_heading=h.tyjcwt" w:id="5"/>
      <w:bookmarkEnd w:id="5"/>
      <w:r w:rsidDel="00000000" w:rsidR="00000000" w:rsidRPr="00000000">
        <w:rPr>
          <w:rtl w:val="0"/>
        </w:rPr>
        <w:t xml:space="preserve">Who does the whistleblowing policy apply to?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those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who work in a school in a paid or unpaid capacity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whether:</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employed (full-time or part-time)</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subcontracted to deliver a service to a school</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as a consultant</w:t>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employed through an agency </w:t>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volunteer</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have a whistleblowing concern, you are encouraged to notify us of the same as soon as is practicably possible. </w:t>
      </w:r>
    </w:p>
    <w:p w:rsidR="00000000" w:rsidDel="00000000" w:rsidP="00000000" w:rsidRDefault="00000000" w:rsidRPr="00000000" w14:paraId="0000005B">
      <w:pPr>
        <w:pStyle w:val="Heading2"/>
        <w:numPr>
          <w:ilvl w:val="1"/>
          <w:numId w:val="3"/>
        </w:numPr>
        <w:ind w:left="567" w:hanging="567"/>
        <w:rPr/>
      </w:pPr>
      <w:bookmarkStart w:colFirst="0" w:colLast="0" w:name="_heading=h.3dy6vkm" w:id="6"/>
      <w:bookmarkEnd w:id="6"/>
      <w:r w:rsidDel="00000000" w:rsidR="00000000" w:rsidRPr="00000000">
        <w:rPr>
          <w:rtl w:val="0"/>
        </w:rPr>
        <w:t xml:space="preserve">What is the purpose of the Whistleblowing Policy?</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Whistleblowing Policy is primarily for concerns where there is a risk that is in the public interest. This includes risks to the wider public, customers, staff or to the Council itself.</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 may be worried about raising a concern and may think it best to keep it to themselves, perhaps feeling it’s none of their business or that it’s only a suspicion, and may feel that raising the matter would be disloyal to colleagues or the senior leadership of the school.</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 may decide to say something but find that they have spoken to the wrong person or raised the issue in the incorrect way and are not sure what to do next.</w:t>
      </w:r>
    </w:p>
    <w:p w:rsidR="00000000" w:rsidDel="00000000" w:rsidP="00000000" w:rsidRDefault="00000000" w:rsidRPr="00000000" w14:paraId="0000005F">
      <w:pPr>
        <w:pStyle w:val="Heading2"/>
        <w:numPr>
          <w:ilvl w:val="1"/>
          <w:numId w:val="3"/>
        </w:numPr>
        <w:ind w:left="567" w:hanging="567"/>
        <w:rPr/>
      </w:pPr>
      <w:bookmarkStart w:colFirst="0" w:colLast="0" w:name="_heading=h.1t3h5sf" w:id="7"/>
      <w:bookmarkEnd w:id="7"/>
      <w:r w:rsidDel="00000000" w:rsidR="00000000" w:rsidRPr="00000000">
        <w:rPr>
          <w:rtl w:val="0"/>
        </w:rPr>
        <w:t xml:space="preserve">Is the person using the correct policy?</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something is troubling a person and they think that the school should know about or investigate it, please use this policy. If, however, they wish to make a complaint about their employment or how they have been treated, they are encouraged to use the grievance or dignity at work policies, which are available on from the school office.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person has a concern that relates to financial misconduct or fraud, the person is advised to refer to the school’s financial policies and procedures.</w:t>
      </w:r>
    </w:p>
    <w:p w:rsidR="00000000" w:rsidDel="00000000" w:rsidP="00000000" w:rsidRDefault="00000000" w:rsidRPr="00000000" w14:paraId="00000062">
      <w:pPr>
        <w:pStyle w:val="Heading1"/>
        <w:numPr>
          <w:ilvl w:val="0"/>
          <w:numId w:val="3"/>
        </w:numPr>
        <w:ind w:left="397" w:hanging="397"/>
        <w:rPr/>
      </w:pPr>
      <w:bookmarkStart w:colFirst="0" w:colLast="0" w:name="_heading=h.2s8eyo1" w:id="9"/>
      <w:bookmarkEnd w:id="9"/>
      <w:r w:rsidDel="00000000" w:rsidR="00000000" w:rsidRPr="00000000">
        <w:rPr>
          <w:rtl w:val="0"/>
        </w:rPr>
        <w:t xml:space="preserve">Roles and Responsibilities</w:t>
      </w:r>
    </w:p>
    <w:p w:rsidR="00000000" w:rsidDel="00000000" w:rsidP="00000000" w:rsidRDefault="00000000" w:rsidRPr="00000000" w14:paraId="00000063">
      <w:pPr>
        <w:pStyle w:val="Heading2"/>
        <w:numPr>
          <w:ilvl w:val="1"/>
          <w:numId w:val="3"/>
        </w:numPr>
        <w:ind w:left="567" w:hanging="567"/>
        <w:rPr/>
      </w:pPr>
      <w:bookmarkStart w:colFirst="0" w:colLast="0" w:name="_heading=h.17dp8vu" w:id="10"/>
      <w:bookmarkEnd w:id="10"/>
      <w:r w:rsidDel="00000000" w:rsidR="00000000" w:rsidRPr="00000000">
        <w:rPr>
          <w:rtl w:val="0"/>
        </w:rPr>
        <w:t xml:space="preserve">Governing Body and Headteacher</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Governing Body and Headteacher are responsible to:</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 a culture whereby all individuals fully understand that it is safe and accepted to raise whistleblowing concerns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actively want and expect individuals to raise whistleblowing concerns</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victimisation of anyone who uses the Whistleblowing procedure is not tolerated</w:t>
      </w:r>
    </w:p>
    <w:p w:rsidR="00000000" w:rsidDel="00000000" w:rsidP="00000000" w:rsidRDefault="00000000" w:rsidRPr="00000000" w14:paraId="00000068">
      <w:pPr>
        <w:pStyle w:val="Heading2"/>
        <w:numPr>
          <w:ilvl w:val="1"/>
          <w:numId w:val="3"/>
        </w:numPr>
        <w:ind w:left="567" w:hanging="567"/>
        <w:rPr/>
      </w:pPr>
      <w:bookmarkStart w:colFirst="0" w:colLast="0" w:name="_heading=h.3rdcrjn" w:id="11"/>
      <w:bookmarkEnd w:id="11"/>
      <w:r w:rsidDel="00000000" w:rsidR="00000000" w:rsidRPr="00000000">
        <w:rPr>
          <w:rtl w:val="0"/>
        </w:rPr>
        <w:t xml:space="preserve">Headteacher or Chair of Governors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governing body has designated the Headteacher specifically to deal with matters concerning Whistleblowing.</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 responsibilities are to:</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reassure and support individuals to use these procedures</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receive concerns raised by individuals</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respect an individual’s request that a concern is raised in confidence</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they effectively communicate with individuals</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record concerns on the school’s confidential reporting form (CRF1 – Appendix 1).</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out an initial assessment or preliminary investigation</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acknowledge the concern to the person raising it, within ten working days of it being raised and, in the response, indicate:</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it is proposed to deal with the matter</w:t>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estimate how long it will take to provide a final response</w:t>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any initial enquiries have been made </w:t>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information on individual support mechanisms </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 where appropriate, the person against whom alleged concerns have been raised, of the nature of the concerns and how it is proposed to deal with the matter</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i w:val="1"/>
        </w:rPr>
      </w:pPr>
      <w:r w:rsidDel="00000000" w:rsidR="00000000" w:rsidRPr="00000000">
        <w:rPr>
          <w:b w:val="1"/>
          <w:i w:val="1"/>
          <w:rtl w:val="0"/>
        </w:rPr>
        <w:t xml:space="preserve">NB If the concern is about the Headteacher, then the designated person is the Chair of Governors. If the concern is about the Chair of Governors, then the designated person is the Director of Children’s Services in Community and Voluntary Controlled Schools.</w:t>
      </w:r>
    </w:p>
    <w:p w:rsidR="00000000" w:rsidDel="00000000" w:rsidP="00000000" w:rsidRDefault="00000000" w:rsidRPr="00000000" w14:paraId="00000079">
      <w:pPr>
        <w:pStyle w:val="Heading2"/>
        <w:numPr>
          <w:ilvl w:val="1"/>
          <w:numId w:val="3"/>
        </w:numPr>
        <w:ind w:left="567" w:hanging="567"/>
        <w:rPr/>
      </w:pPr>
      <w:bookmarkStart w:colFirst="0" w:colLast="0" w:name="_heading=h.26in1rg" w:id="12"/>
      <w:bookmarkEnd w:id="12"/>
      <w:r w:rsidDel="00000000" w:rsidR="00000000" w:rsidRPr="00000000">
        <w:rPr>
          <w:rtl w:val="0"/>
        </w:rPr>
        <w:t xml:space="preserve">Whistleblower (the person raising the concern)</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whistleblower should raise the concern in ‘good faith’</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 the concern to the appropriate person in the school, eg Headteacher or Chair of Governors, and in exceptional cases outside the school governance</w:t>
      </w:r>
    </w:p>
    <w:p w:rsidR="00000000" w:rsidDel="00000000" w:rsidP="00000000" w:rsidRDefault="00000000" w:rsidRPr="00000000" w14:paraId="0000007C">
      <w:pPr>
        <w:pStyle w:val="Heading2"/>
        <w:numPr>
          <w:ilvl w:val="1"/>
          <w:numId w:val="3"/>
        </w:numPr>
        <w:ind w:left="567" w:hanging="567"/>
        <w:rPr/>
      </w:pPr>
      <w:bookmarkStart w:colFirst="0" w:colLast="0" w:name="_heading=h.lnxbz9" w:id="13"/>
      <w:bookmarkEnd w:id="13"/>
      <w:r w:rsidDel="00000000" w:rsidR="00000000" w:rsidRPr="00000000">
        <w:rPr>
          <w:rtl w:val="0"/>
        </w:rPr>
        <w:t xml:space="preserve">Trade unions and Professional Associations (or Work Colleague)</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the whistleblower to lodge the concern(s)</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the whistleblower to formally present their concerns to the appropriate person</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b w:val="1"/>
          <w:i w:val="1"/>
        </w:rPr>
      </w:pPr>
      <w:r w:rsidDel="00000000" w:rsidR="00000000" w:rsidRPr="00000000">
        <w:rPr>
          <w:b w:val="1"/>
          <w:i w:val="1"/>
          <w:rtl w:val="0"/>
        </w:rPr>
        <w:t xml:space="preserve">NB A representative cannot speak on behalf of the whistleblower.</w:t>
      </w:r>
    </w:p>
    <w:p w:rsidR="00000000" w:rsidDel="00000000" w:rsidP="00000000" w:rsidRDefault="00000000" w:rsidRPr="00000000" w14:paraId="00000081">
      <w:pPr>
        <w:pStyle w:val="Heading2"/>
        <w:numPr>
          <w:ilvl w:val="1"/>
          <w:numId w:val="3"/>
        </w:numPr>
        <w:ind w:left="567" w:hanging="567"/>
        <w:rPr/>
      </w:pPr>
      <w:bookmarkStart w:colFirst="0" w:colLast="0" w:name="_heading=h.35nkun2" w:id="14"/>
      <w:bookmarkEnd w:id="14"/>
      <w:r w:rsidDel="00000000" w:rsidR="00000000" w:rsidRPr="00000000">
        <w:rPr>
          <w:rtl w:val="0"/>
        </w:rPr>
        <w:t xml:space="preserve">Local Authority </w:t>
      </w:r>
    </w:p>
    <w:p w:rsidR="00000000" w:rsidDel="00000000" w:rsidP="00000000" w:rsidRDefault="00000000" w:rsidRPr="00000000" w14:paraId="0000008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concern is raised directly with the Local Authority, the relevant designated posts will provide advice and guidance to the school’s:</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Monitoring Officer</w:t>
      </w:r>
    </w:p>
    <w:p w:rsidR="00000000" w:rsidDel="00000000" w:rsidP="00000000" w:rsidRDefault="00000000" w:rsidRPr="00000000" w14:paraId="0000008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151 Officer</w:t>
      </w:r>
    </w:p>
    <w:p w:rsidR="00000000" w:rsidDel="00000000" w:rsidP="00000000" w:rsidRDefault="00000000" w:rsidRPr="00000000" w14:paraId="000000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 of Children’s Services</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Authority will provide support, guidance and advice on HR and Legal matters, where the school purchases the appropriate SLAs.</w:t>
      </w:r>
    </w:p>
    <w:p w:rsidR="00000000" w:rsidDel="00000000" w:rsidP="00000000" w:rsidRDefault="00000000" w:rsidRPr="00000000" w14:paraId="00000087">
      <w:pPr>
        <w:pStyle w:val="Heading1"/>
        <w:numPr>
          <w:ilvl w:val="0"/>
          <w:numId w:val="3"/>
        </w:numPr>
        <w:ind w:left="397" w:hanging="397"/>
        <w:rPr/>
      </w:pPr>
      <w:bookmarkStart w:colFirst="0" w:colLast="0" w:name="_heading=h.1ksv4uv" w:id="15"/>
      <w:bookmarkEnd w:id="15"/>
      <w:r w:rsidDel="00000000" w:rsidR="00000000" w:rsidRPr="00000000">
        <w:rPr>
          <w:rtl w:val="0"/>
        </w:rPr>
        <w:t xml:space="preserve">Protection provided to the Whistleblowers</w:t>
      </w:r>
    </w:p>
    <w:p w:rsidR="00000000" w:rsidDel="00000000" w:rsidP="00000000" w:rsidRDefault="00000000" w:rsidRPr="00000000" w14:paraId="00000088">
      <w:pPr>
        <w:pStyle w:val="Heading2"/>
        <w:numPr>
          <w:ilvl w:val="1"/>
          <w:numId w:val="3"/>
        </w:numPr>
        <w:ind w:left="567" w:hanging="567"/>
        <w:rPr/>
      </w:pPr>
      <w:bookmarkStart w:colFirst="0" w:colLast="0" w:name="_heading=h.44sinio" w:id="16"/>
      <w:bookmarkEnd w:id="16"/>
      <w:r w:rsidDel="00000000" w:rsidR="00000000" w:rsidRPr="00000000">
        <w:rPr>
          <w:rtl w:val="0"/>
        </w:rPr>
        <w:t xml:space="preserve">Victimisation</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the whistleblower is raising a genuine concern, it does not matter if they are mistaken. Of course, the School does not extend this assurance to someone who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maliciously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raises a matter they know is untrue.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whistleblower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has raised a genuine concern under this policy, they will not be at risk of losing your job or suffering any form of reprisal as a result.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will not tolerate the harassment or victimisation of anyone raising a genuine concern and we consider it a disciplinary matter to victimise anyone who has raised a genuine concern.</w:t>
      </w:r>
    </w:p>
    <w:p w:rsidR="00000000" w:rsidDel="00000000" w:rsidP="00000000" w:rsidRDefault="00000000" w:rsidRPr="00000000" w14:paraId="0000008C">
      <w:pPr>
        <w:pStyle w:val="Heading2"/>
        <w:numPr>
          <w:ilvl w:val="1"/>
          <w:numId w:val="3"/>
        </w:numPr>
        <w:ind w:left="567" w:hanging="567"/>
        <w:rPr/>
      </w:pPr>
      <w:bookmarkStart w:colFirst="0" w:colLast="0" w:name="_heading=h.2jxsxqh" w:id="17"/>
      <w:bookmarkEnd w:id="17"/>
      <w:r w:rsidDel="00000000" w:rsidR="00000000" w:rsidRPr="00000000">
        <w:rPr>
          <w:rtl w:val="0"/>
        </w:rPr>
        <w:t xml:space="preserve">Confidentiality</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these assurances, we hope that the whistleblower will raise their concern openly. However, the school recognises that there may be circumstances when they would prefer to speak to someone confidentially first. If this is the case, they are requested to advise the school of their concern(s) at the outset.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they ask the school not to disclose their identity, it will not be disclosed without the whistleblower’s consent (unless required by law). The whistleblower should understand that there may be times when the school is unable to resolve a concern without revealing their identity, for example where personal evidence is essential or in an investigation report to provide context. In such cases, the school will discuss with them whether and how the matter can be best progressed.</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remember that if the whistleblower does not identify themselves (and therefore are raising a concern anonymously) it may be difficult for the school to investigate the matter. The school will not be able to protect the position of the whistleblower or provide feedback, as it can when a whistleblower’s identity is disclosed at the outset. </w:t>
      </w:r>
    </w:p>
    <w:p w:rsidR="00000000" w:rsidDel="00000000" w:rsidP="00000000" w:rsidRDefault="00000000" w:rsidRPr="00000000" w14:paraId="00000090">
      <w:pPr>
        <w:pStyle w:val="Heading1"/>
        <w:numPr>
          <w:ilvl w:val="0"/>
          <w:numId w:val="3"/>
        </w:numPr>
        <w:ind w:left="397" w:hanging="397"/>
        <w:rPr/>
      </w:pPr>
      <w:bookmarkStart w:colFirst="0" w:colLast="0" w:name="_heading=h.z337ya" w:id="18"/>
      <w:bookmarkEnd w:id="18"/>
      <w:r w:rsidDel="00000000" w:rsidR="00000000" w:rsidRPr="00000000">
        <w:rPr>
          <w:rtl w:val="0"/>
        </w:rPr>
        <w:t xml:space="preserve">Whistleblowing Procedure </w:t>
      </w:r>
    </w:p>
    <w:p w:rsidR="00000000" w:rsidDel="00000000" w:rsidP="00000000" w:rsidRDefault="00000000" w:rsidRPr="00000000" w14:paraId="00000091">
      <w:pPr>
        <w:pStyle w:val="Heading2"/>
        <w:numPr>
          <w:ilvl w:val="1"/>
          <w:numId w:val="3"/>
        </w:numPr>
        <w:ind w:left="567" w:hanging="567"/>
        <w:rPr/>
      </w:pPr>
      <w:bookmarkStart w:colFirst="0" w:colLast="0" w:name="_heading=h.3j2qqm3" w:id="19"/>
      <w:bookmarkEnd w:id="19"/>
      <w:r w:rsidDel="00000000" w:rsidR="00000000" w:rsidRPr="00000000">
        <w:rPr>
          <w:rtl w:val="0"/>
        </w:rPr>
        <w:t xml:space="preserve">Steps to follow when raising a concern internally</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raising your concern, the whistleblower does not need to have firm evidence of malpractice. However, the school requests that they explain as fully as they can, the information or circumstances that have given rise to their concern.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they wish to raise the matter confidentially, you are requested to advise the school of this at the outset, so that appropriate arrangements can be made.</w:t>
      </w:r>
    </w:p>
    <w:p w:rsidR="00000000" w:rsidDel="00000000" w:rsidP="00000000" w:rsidRDefault="00000000" w:rsidRPr="00000000" w14:paraId="00000094">
      <w:pPr>
        <w:pStyle w:val="Heading2"/>
        <w:numPr>
          <w:ilvl w:val="1"/>
          <w:numId w:val="3"/>
        </w:numPr>
        <w:ind w:left="567" w:hanging="567"/>
        <w:rPr/>
      </w:pPr>
      <w:bookmarkStart w:colFirst="0" w:colLast="0" w:name="_heading=h.1y810tw" w:id="20"/>
      <w:bookmarkEnd w:id="20"/>
      <w:r w:rsidDel="00000000" w:rsidR="00000000" w:rsidRPr="00000000">
        <w:rPr>
          <w:rtl w:val="0"/>
        </w:rPr>
        <w:t xml:space="preserve">Step one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have a concern about malpractice, the school hopes that the whistleblower will feel able to raise it first with their line manager or Headteacher. This may be done:</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verbally </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writing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open correspondence</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school’s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Confidential Reporting 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(CRF1 – Appendix 1)</w:t>
      </w:r>
    </w:p>
    <w:p w:rsidR="00000000" w:rsidDel="00000000" w:rsidP="00000000" w:rsidRDefault="00000000" w:rsidRPr="00000000" w14:paraId="00000099">
      <w:pPr>
        <w:pStyle w:val="Heading2"/>
        <w:numPr>
          <w:ilvl w:val="1"/>
          <w:numId w:val="3"/>
        </w:numPr>
        <w:ind w:left="567" w:hanging="567"/>
        <w:rPr/>
      </w:pPr>
      <w:bookmarkStart w:colFirst="0" w:colLast="0" w:name="_heading=h.4i7ojhp" w:id="21"/>
      <w:bookmarkEnd w:id="21"/>
      <w:r w:rsidDel="00000000" w:rsidR="00000000" w:rsidRPr="00000000">
        <w:rPr>
          <w:rtl w:val="0"/>
        </w:rPr>
        <w:t xml:space="preserve">Step two</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they feel unable to raise the matter with their line manager or Headteacher, for whatever reason, they are encouraged to use the school’s Confidential Reporting Form (CRF1) and send it to the Chair of Governors.</w:t>
      </w:r>
    </w:p>
    <w:p w:rsidR="00000000" w:rsidDel="00000000" w:rsidP="00000000" w:rsidRDefault="00000000" w:rsidRPr="00000000" w14:paraId="0000009B">
      <w:pPr>
        <w:pStyle w:val="Heading2"/>
        <w:numPr>
          <w:ilvl w:val="1"/>
          <w:numId w:val="3"/>
        </w:numPr>
        <w:ind w:left="567" w:hanging="567"/>
        <w:rPr/>
      </w:pPr>
      <w:bookmarkStart w:colFirst="0" w:colLast="0" w:name="_heading=h.1ci93xb" w:id="23"/>
      <w:bookmarkEnd w:id="23"/>
      <w:r w:rsidDel="00000000" w:rsidR="00000000" w:rsidRPr="00000000">
        <w:rPr>
          <w:rtl w:val="0"/>
        </w:rPr>
        <w:t xml:space="preserve">Step three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b w:val="1"/>
          <w:i w:val="1"/>
        </w:rPr>
      </w:pPr>
      <w:r w:rsidDel="00000000" w:rsidR="00000000" w:rsidRPr="00000000">
        <w:rPr>
          <w:b w:val="1"/>
          <w:i w:val="1"/>
          <w:rtl w:val="0"/>
        </w:rPr>
        <w:t xml:space="preserve">NB This only applies to Community and Voluntary Controlled Schools, where Wirral Council is the ultimate employer of staff in those schools.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Whistleblower feels unable to raise the matter with the Chair of Governors, for whatever reason, they are encouraged to use the school’s Confidential Reporting Form (CRF1) and send it to one of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Council’s Designated Officers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list of Designated Officers, with their contact details is available both on the Whistleblowing page of the Council’s Intranet site and at Appendix 2 of this policy.</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people have been given special responsibility and training for dealing with whistleblowing concerns.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whistleblower feels unable to raise their concerns with any of the Council’s Designated Officers, they can communicate their concerns by completing the Council’s CRF1 form and sending it directly to the Councils Director of Governance &amp; Assurance (the Monitoring Officer).</w:t>
      </w:r>
    </w:p>
    <w:p w:rsidR="00000000" w:rsidDel="00000000" w:rsidP="00000000" w:rsidRDefault="00000000" w:rsidRPr="00000000" w14:paraId="000000A1">
      <w:pPr>
        <w:pStyle w:val="Heading2"/>
        <w:numPr>
          <w:ilvl w:val="1"/>
          <w:numId w:val="3"/>
        </w:numPr>
        <w:ind w:left="567" w:hanging="567"/>
        <w:rPr/>
      </w:pPr>
      <w:bookmarkStart w:colFirst="0" w:colLast="0" w:name="_heading=h.3whwml4" w:id="24"/>
      <w:bookmarkEnd w:id="24"/>
      <w:r w:rsidDel="00000000" w:rsidR="00000000" w:rsidRPr="00000000">
        <w:rPr>
          <w:rtl w:val="0"/>
        </w:rPr>
        <w:t xml:space="preserve">How the school will respond to a whistleblowing concern</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concern has been raised under step one or two (above), it will be acknowledged within 5 working days.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or Chair of Governors will:</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write to the whistleblower acknowledging their concern(s)</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a preliminary investigation</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bn6wsx"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Headteacher or Chair of Governors is satisfied that the concern raised requires a formal investigation, an investigating officer will be identified.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or Chair of Governors will write to the whistleblower to confirm:</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the appointed investigating officer</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how the concern(s) will be investigated</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the support mechanisms available to the whistleblower during the investigation</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investigation, the investigating officer will maintain regular contact with the whistleblower and, where possible, provide a timetable for the investigation.</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conclusion of the investigation, a report will be sent to the Headteacher or Chair of Governors, outlining the findings of the investigation and providing any recommendations.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Recommendations are sometimes provided to assist the school in addressing findings that are reported during the investigation.</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Headteacher or Chair of Governors will then write to the whistleblower with details of his/her findings.</w:t>
      </w:r>
    </w:p>
    <w:p w:rsidR="00000000" w:rsidDel="00000000" w:rsidP="00000000" w:rsidRDefault="00000000" w:rsidRPr="00000000" w14:paraId="000000AF">
      <w:pPr>
        <w:pStyle w:val="Heading1"/>
        <w:numPr>
          <w:ilvl w:val="0"/>
          <w:numId w:val="3"/>
        </w:numPr>
        <w:ind w:left="397" w:hanging="397"/>
        <w:rPr/>
      </w:pPr>
      <w:bookmarkStart w:colFirst="0" w:colLast="0" w:name="_heading=h.qsh70q" w:id="26"/>
      <w:bookmarkEnd w:id="26"/>
      <w:r w:rsidDel="00000000" w:rsidR="00000000" w:rsidRPr="00000000">
        <w:rPr>
          <w:rtl w:val="0"/>
        </w:rPr>
        <w:t xml:space="preserve">Additional support for employees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employee who raises a concern or is the subject of an investigation under the Whistleblowing Policy can access additional support from the school such as a referral to the school’s occupational health provider or confidential counselling through the Employee Assistance Programme.</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b w:val="1"/>
          <w:i w:val="1"/>
        </w:rPr>
      </w:pPr>
      <w:r w:rsidDel="00000000" w:rsidR="00000000" w:rsidRPr="00000000">
        <w:rPr>
          <w:b w:val="1"/>
          <w:i w:val="1"/>
          <w:rtl w:val="0"/>
        </w:rPr>
        <w:t xml:space="preserve">NB If the school has purchased an Employee Assistance Programme, it is an independent organisation that provides confidential help and assistance including counselling for employees for any personal or work-related issue. </w:t>
      </w:r>
    </w:p>
    <w:p w:rsidR="00000000" w:rsidDel="00000000" w:rsidP="00000000" w:rsidRDefault="00000000" w:rsidRPr="00000000" w14:paraId="000000B3">
      <w:pPr>
        <w:pStyle w:val="Heading1"/>
        <w:numPr>
          <w:ilvl w:val="0"/>
          <w:numId w:val="3"/>
        </w:numPr>
        <w:ind w:left="397" w:hanging="397"/>
        <w:rPr/>
      </w:pPr>
      <w:bookmarkStart w:colFirst="0" w:colLast="0" w:name="_heading=h.3as4poj" w:id="27"/>
      <w:bookmarkEnd w:id="27"/>
      <w:r w:rsidDel="00000000" w:rsidR="00000000" w:rsidRPr="00000000">
        <w:rPr>
          <w:rtl w:val="0"/>
        </w:rPr>
        <w:t xml:space="preserve">External Disclosures and Independent Advice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aim of the Whistleblowing Policy to provide the whistleblower with the reassurance and information that they need to raise their concern internally.</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they would prefer to report the concern(s) externally, they may wish to seek advice from their Trade Union, regulatory or professional body, or from the whistleblowing charity, ‘PROTECT’. What is most important is that the concern is raised and considered.</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 can be contacted </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telephone on 020 3117 2520 </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email on whistle@protect-advice.org.uk </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more information about what they do can be found by visiting </w:t>
      </w:r>
      <w:hyperlink r:id="rId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www.protect-advice.org.uk</w:t>
        </w:r>
      </w:hyperlink>
      <w:r w:rsidDel="00000000" w:rsidR="00000000" w:rsidRPr="00000000">
        <w:rPr>
          <w:rtl w:val="0"/>
        </w:rPr>
      </w:r>
    </w:p>
    <w:p w:rsidR="00000000" w:rsidDel="00000000" w:rsidP="00000000" w:rsidRDefault="00000000" w:rsidRPr="00000000" w14:paraId="000000BA">
      <w:pPr>
        <w:pStyle w:val="Heading1"/>
        <w:numPr>
          <w:ilvl w:val="0"/>
          <w:numId w:val="3"/>
        </w:numPr>
        <w:ind w:left="397" w:hanging="397"/>
        <w:rPr/>
      </w:pPr>
      <w:bookmarkStart w:colFirst="0" w:colLast="0" w:name="_heading=h.1pxezwc" w:id="28"/>
      <w:bookmarkEnd w:id="28"/>
      <w:r w:rsidDel="00000000" w:rsidR="00000000" w:rsidRPr="00000000">
        <w:rPr>
          <w:rtl w:val="0"/>
        </w:rPr>
        <w:t xml:space="preserve">Commitment to Equality</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addresses the following equality duties:</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eliminate unlawful discrimination, harassment, and victimisation</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advance equality of opportunity</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foster good relations between different groups of people</w:t>
      </w:r>
    </w:p>
    <w:p w:rsidR="00000000" w:rsidDel="00000000" w:rsidP="00000000" w:rsidRDefault="00000000" w:rsidRPr="00000000" w14:paraId="000000BF">
      <w:pPr>
        <w:pStyle w:val="Heading1"/>
        <w:numPr>
          <w:ilvl w:val="0"/>
          <w:numId w:val="3"/>
        </w:numPr>
        <w:ind w:left="397" w:hanging="397"/>
        <w:rPr/>
      </w:pPr>
      <w:bookmarkStart w:colFirst="0" w:colLast="0" w:name="_heading=h.49x2ik5" w:id="29"/>
      <w:bookmarkEnd w:id="29"/>
      <w:r w:rsidDel="00000000" w:rsidR="00000000" w:rsidRPr="00000000">
        <w:rPr>
          <w:rtl w:val="0"/>
        </w:rPr>
        <w:t xml:space="preserve">Other Related Policies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Grievance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Dignity at Work</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Complaints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School’s Financial Policies and Procedures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Governance</w:t>
      </w:r>
    </w:p>
    <w:p w:rsidR="00000000" w:rsidDel="00000000" w:rsidP="00000000" w:rsidRDefault="00000000" w:rsidRPr="00000000" w14:paraId="000000C5">
      <w:pPr>
        <w:rPr/>
        <w:sectPr>
          <w:footerReference r:id="rId9" w:type="default"/>
          <w:type w:val="nextPage"/>
          <w:pgSz w:h="16840" w:w="11907" w:orient="portrait"/>
          <w:pgMar w:bottom="1361" w:top="1134" w:left="1134" w:right="1134" w:header="709" w:footer="709"/>
          <w:pgNumType w:start="1"/>
          <w:titlePg w:val="1"/>
        </w:sectPr>
      </w:pPr>
      <w:r w:rsidDel="00000000" w:rsidR="00000000" w:rsidRPr="00000000">
        <w:rPr>
          <w:rtl w:val="0"/>
        </w:rPr>
      </w:r>
    </w:p>
    <w:p w:rsidR="00000000" w:rsidDel="00000000" w:rsidP="00000000" w:rsidRDefault="00000000" w:rsidRPr="00000000" w14:paraId="000000C6">
      <w:pPr>
        <w:jc w:val="right"/>
        <w:rPr>
          <w:b w:val="1"/>
        </w:rPr>
      </w:pPr>
      <w:r w:rsidDel="00000000" w:rsidR="00000000" w:rsidRPr="00000000">
        <w:rPr/>
        <w:drawing>
          <wp:anchor allowOverlap="1" behindDoc="0" distB="0" distT="0" distL="114300" distR="114300" hidden="0" layoutInCell="1" locked="0" relativeHeight="0" simplePos="0">
            <wp:simplePos x="0" y="0"/>
            <wp:positionH relativeFrom="margin">
              <wp:align>left</wp:align>
            </wp:positionH>
            <wp:positionV relativeFrom="margin">
              <wp:align>top</wp:align>
            </wp:positionV>
            <wp:extent cx="2470150" cy="412750"/>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470150" cy="412750"/>
                    </a:xfrm>
                    <a:prstGeom prst="rect"/>
                    <a:ln/>
                  </pic:spPr>
                </pic:pic>
              </a:graphicData>
            </a:graphic>
          </wp:anchor>
        </w:drawing>
      </w:r>
      <w:r w:rsidDel="00000000" w:rsidR="00000000" w:rsidRPr="00000000">
        <w:rPr>
          <w:rtl w:val="0"/>
        </w:rPr>
        <w:t xml:space="preserve"> </w:t>
      </w:r>
      <w:r w:rsidDel="00000000" w:rsidR="00000000" w:rsidRPr="00000000">
        <w:rPr>
          <w:b w:val="1"/>
          <w:rtl w:val="0"/>
        </w:rPr>
        <w:t xml:space="preserve">Appendix 1</w:t>
      </w:r>
    </w:p>
    <w:p w:rsidR="00000000" w:rsidDel="00000000" w:rsidP="00000000" w:rsidRDefault="00000000" w:rsidRPr="00000000" w14:paraId="000000C7">
      <w:pPr>
        <w:jc w:val="right"/>
        <w:rPr>
          <w:b w:val="1"/>
        </w:rPr>
      </w:pPr>
      <w:r w:rsidDel="00000000" w:rsidR="00000000" w:rsidRPr="00000000">
        <w:rPr>
          <w:rtl w:val="0"/>
        </w:rPr>
      </w:r>
    </w:p>
    <w:p w:rsidR="00000000" w:rsidDel="00000000" w:rsidP="00000000" w:rsidRDefault="00000000" w:rsidRPr="00000000" w14:paraId="000000C8">
      <w:pPr>
        <w:jc w:val="center"/>
        <w:rPr>
          <w:b w:val="1"/>
        </w:rPr>
      </w:pPr>
      <w:r w:rsidDel="00000000" w:rsidR="00000000" w:rsidRPr="00000000">
        <w:rPr>
          <w:rtl w:val="0"/>
        </w:rPr>
      </w:r>
    </w:p>
    <w:p w:rsidR="00000000" w:rsidDel="00000000" w:rsidP="00000000" w:rsidRDefault="00000000" w:rsidRPr="00000000" w14:paraId="000000C9">
      <w:pPr>
        <w:jc w:val="center"/>
        <w:rPr>
          <w:b w:val="1"/>
          <w:sz w:val="28"/>
          <w:szCs w:val="28"/>
        </w:rPr>
      </w:pPr>
      <w:r w:rsidDel="00000000" w:rsidR="00000000" w:rsidRPr="00000000">
        <w:rPr>
          <w:b w:val="1"/>
          <w:sz w:val="28"/>
          <w:szCs w:val="28"/>
          <w:rtl w:val="0"/>
        </w:rPr>
        <w:t xml:space="preserve">Confidential Reporting Form (CRF1)</w:t>
      </w:r>
    </w:p>
    <w:p w:rsidR="00000000" w:rsidDel="00000000" w:rsidP="00000000" w:rsidRDefault="00000000" w:rsidRPr="00000000" w14:paraId="000000CA">
      <w:pPr>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0"/>
        <w:gridCol w:w="2262"/>
        <w:gridCol w:w="2983"/>
        <w:gridCol w:w="680"/>
        <w:gridCol w:w="194"/>
        <w:gridCol w:w="567"/>
        <w:gridCol w:w="847"/>
        <w:gridCol w:w="284"/>
        <w:gridCol w:w="1078"/>
        <w:gridCol w:w="53"/>
        <w:tblGridChange w:id="0">
          <w:tblGrid>
            <w:gridCol w:w="680"/>
            <w:gridCol w:w="2262"/>
            <w:gridCol w:w="2983"/>
            <w:gridCol w:w="680"/>
            <w:gridCol w:w="194"/>
            <w:gridCol w:w="567"/>
            <w:gridCol w:w="847"/>
            <w:gridCol w:w="284"/>
            <w:gridCol w:w="1078"/>
            <w:gridCol w:w="53"/>
          </w:tblGrid>
        </w:tblGridChange>
      </w:tblGrid>
      <w:tr>
        <w:trPr>
          <w:cantSplit w:val="0"/>
          <w:trHeight w:val="680" w:hRule="atLeast"/>
          <w:tblHeader w:val="0"/>
        </w:trPr>
        <w:tc>
          <w:tcPr>
            <w:gridSpan w:val="6"/>
          </w:tcPr>
          <w:p w:rsidR="00000000" w:rsidDel="00000000" w:rsidP="00000000" w:rsidRDefault="00000000" w:rsidRPr="00000000" w14:paraId="000000CB">
            <w:pPr>
              <w:rPr>
                <w:b w:val="1"/>
                <w:sz w:val="22"/>
                <w:szCs w:val="22"/>
              </w:rPr>
            </w:pPr>
            <w:r w:rsidDel="00000000" w:rsidR="00000000" w:rsidRPr="00000000">
              <w:rPr>
                <w:b w:val="1"/>
                <w:sz w:val="22"/>
                <w:szCs w:val="22"/>
                <w:rtl w:val="0"/>
              </w:rPr>
              <w:t xml:space="preserve">Does the person want this matter to be dealt with in confidence?</w:t>
            </w:r>
          </w:p>
          <w:p w:rsidR="00000000" w:rsidDel="00000000" w:rsidP="00000000" w:rsidRDefault="00000000" w:rsidRPr="00000000" w14:paraId="000000CC">
            <w:pPr>
              <w:jc w:val="right"/>
              <w:rPr>
                <w:b w:val="1"/>
                <w:sz w:val="22"/>
                <w:szCs w:val="22"/>
              </w:rPr>
            </w:pPr>
            <w:r w:rsidDel="00000000" w:rsidR="00000000" w:rsidRPr="00000000">
              <w:rPr>
                <w:b w:val="1"/>
                <w:sz w:val="22"/>
                <w:szCs w:val="22"/>
                <w:rtl w:val="0"/>
              </w:rPr>
              <w:t xml:space="preserve">(tick one box)</w:t>
            </w:r>
          </w:p>
        </w:tc>
        <w:tc>
          <w:tcPr>
            <w:gridSpan w:val="2"/>
          </w:tcPr>
          <w:p w:rsidR="00000000" w:rsidDel="00000000" w:rsidP="00000000" w:rsidRDefault="00000000" w:rsidRPr="00000000" w14:paraId="000000D2">
            <w:pPr>
              <w:rPr/>
            </w:pPr>
            <w:r w:rsidDel="00000000" w:rsidR="00000000" w:rsidRPr="00000000">
              <w:rPr>
                <w:rtl w:val="0"/>
              </w:rPr>
              <w:t xml:space="preserve">Yes</w:t>
            </w:r>
          </w:p>
        </w:tc>
        <w:tc>
          <w:tcPr>
            <w:gridSpan w:val="2"/>
          </w:tcPr>
          <w:p w:rsidR="00000000" w:rsidDel="00000000" w:rsidP="00000000" w:rsidRDefault="00000000" w:rsidRPr="00000000" w14:paraId="000000D4">
            <w:pPr>
              <w:rPr/>
            </w:pPr>
            <w:r w:rsidDel="00000000" w:rsidR="00000000" w:rsidRPr="00000000">
              <w:rPr>
                <w:rtl w:val="0"/>
              </w:rPr>
              <w:t xml:space="preserve">No</w:t>
            </w:r>
          </w:p>
        </w:tc>
      </w:tr>
      <w:tr>
        <w:trPr>
          <w:cantSplit w:val="0"/>
          <w:trHeight w:val="680" w:hRule="atLeast"/>
          <w:tblHeader w:val="0"/>
        </w:trPr>
        <w:tc>
          <w:tcPr>
            <w:gridSpan w:val="2"/>
          </w:tcPr>
          <w:p w:rsidR="00000000" w:rsidDel="00000000" w:rsidP="00000000" w:rsidRDefault="00000000" w:rsidRPr="00000000" w14:paraId="000000D6">
            <w:pPr>
              <w:rPr>
                <w:b w:val="1"/>
                <w:sz w:val="22"/>
                <w:szCs w:val="22"/>
              </w:rPr>
            </w:pPr>
            <w:r w:rsidDel="00000000" w:rsidR="00000000" w:rsidRPr="00000000">
              <w:rPr>
                <w:b w:val="1"/>
                <w:sz w:val="22"/>
                <w:szCs w:val="22"/>
                <w:rtl w:val="0"/>
              </w:rPr>
              <w:t xml:space="preserve">Name of person raising whistleblowing concern</w:t>
            </w:r>
          </w:p>
        </w:tc>
        <w:tc>
          <w:tcPr>
            <w:gridSpan w:val="8"/>
          </w:tcPr>
          <w:p w:rsidR="00000000" w:rsidDel="00000000" w:rsidP="00000000" w:rsidRDefault="00000000" w:rsidRPr="00000000" w14:paraId="000000D8">
            <w:pPr>
              <w:rPr>
                <w:sz w:val="22"/>
                <w:szCs w:val="22"/>
              </w:rPr>
            </w:pPr>
            <w:r w:rsidDel="00000000" w:rsidR="00000000" w:rsidRPr="00000000">
              <w:rPr>
                <w:rtl w:val="0"/>
              </w:rPr>
            </w:r>
          </w:p>
          <w:p w:rsidR="00000000" w:rsidDel="00000000" w:rsidP="00000000" w:rsidRDefault="00000000" w:rsidRPr="00000000" w14:paraId="000000D9">
            <w:pPr>
              <w:rPr>
                <w:sz w:val="22"/>
                <w:szCs w:val="22"/>
              </w:rPr>
            </w:pPr>
            <w:r w:rsidDel="00000000" w:rsidR="00000000" w:rsidRPr="00000000">
              <w:rPr>
                <w:rtl w:val="0"/>
              </w:rPr>
            </w:r>
          </w:p>
        </w:tc>
      </w:tr>
      <w:tr>
        <w:trPr>
          <w:cantSplit w:val="0"/>
          <w:trHeight w:val="680" w:hRule="atLeast"/>
          <w:tblHeader w:val="0"/>
        </w:trPr>
        <w:tc>
          <w:tcPr>
            <w:gridSpan w:val="2"/>
          </w:tcPr>
          <w:p w:rsidR="00000000" w:rsidDel="00000000" w:rsidP="00000000" w:rsidRDefault="00000000" w:rsidRPr="00000000" w14:paraId="000000E1">
            <w:pPr>
              <w:rPr>
                <w:b w:val="1"/>
                <w:sz w:val="22"/>
                <w:szCs w:val="22"/>
              </w:rPr>
            </w:pPr>
            <w:r w:rsidDel="00000000" w:rsidR="00000000" w:rsidRPr="00000000">
              <w:rPr>
                <w:b w:val="1"/>
                <w:sz w:val="22"/>
                <w:szCs w:val="22"/>
                <w:rtl w:val="0"/>
              </w:rPr>
              <w:t xml:space="preserve">Role or post </w:t>
            </w:r>
          </w:p>
        </w:tc>
        <w:tc>
          <w:tcPr>
            <w:gridSpan w:val="8"/>
          </w:tcPr>
          <w:p w:rsidR="00000000" w:rsidDel="00000000" w:rsidP="00000000" w:rsidRDefault="00000000" w:rsidRPr="00000000" w14:paraId="000000E3">
            <w:pPr>
              <w:rPr>
                <w:sz w:val="22"/>
                <w:szCs w:val="22"/>
              </w:rPr>
            </w:pPr>
            <w:r w:rsidDel="00000000" w:rsidR="00000000" w:rsidRPr="00000000">
              <w:rPr>
                <w:rtl w:val="0"/>
              </w:rPr>
            </w:r>
          </w:p>
        </w:tc>
      </w:tr>
      <w:tr>
        <w:trPr>
          <w:cantSplit w:val="0"/>
          <w:trHeight w:val="680" w:hRule="atLeast"/>
          <w:tblHeader w:val="0"/>
        </w:trPr>
        <w:tc>
          <w:tcPr>
            <w:gridSpan w:val="2"/>
          </w:tcPr>
          <w:p w:rsidR="00000000" w:rsidDel="00000000" w:rsidP="00000000" w:rsidRDefault="00000000" w:rsidRPr="00000000" w14:paraId="000000EB">
            <w:pPr>
              <w:rPr>
                <w:b w:val="1"/>
                <w:sz w:val="22"/>
                <w:szCs w:val="22"/>
              </w:rPr>
            </w:pPr>
            <w:r w:rsidDel="00000000" w:rsidR="00000000" w:rsidRPr="00000000">
              <w:rPr>
                <w:b w:val="1"/>
                <w:sz w:val="22"/>
                <w:szCs w:val="22"/>
                <w:rtl w:val="0"/>
              </w:rPr>
              <w:t xml:space="preserve">School name </w:t>
            </w:r>
          </w:p>
          <w:p w:rsidR="00000000" w:rsidDel="00000000" w:rsidP="00000000" w:rsidRDefault="00000000" w:rsidRPr="00000000" w14:paraId="000000EC">
            <w:pPr>
              <w:rPr>
                <w:b w:val="1"/>
                <w:sz w:val="22"/>
                <w:szCs w:val="22"/>
              </w:rPr>
            </w:pPr>
            <w:r w:rsidDel="00000000" w:rsidR="00000000" w:rsidRPr="00000000">
              <w:rPr>
                <w:b w:val="1"/>
                <w:sz w:val="22"/>
                <w:szCs w:val="22"/>
                <w:rtl w:val="0"/>
              </w:rPr>
              <w:t xml:space="preserve">(where appropriate)</w:t>
            </w:r>
          </w:p>
        </w:tc>
        <w:tc>
          <w:tcPr>
            <w:gridSpan w:val="8"/>
          </w:tcPr>
          <w:p w:rsidR="00000000" w:rsidDel="00000000" w:rsidP="00000000" w:rsidRDefault="00000000" w:rsidRPr="00000000" w14:paraId="000000EE">
            <w:pPr>
              <w:rPr>
                <w:sz w:val="22"/>
                <w:szCs w:val="22"/>
              </w:rPr>
            </w:pPr>
            <w:r w:rsidDel="00000000" w:rsidR="00000000" w:rsidRPr="00000000">
              <w:rPr>
                <w:rtl w:val="0"/>
              </w:rPr>
            </w:r>
          </w:p>
        </w:tc>
      </w:tr>
      <w:tr>
        <w:trPr>
          <w:cantSplit w:val="0"/>
          <w:trHeight w:val="1417" w:hRule="atLeast"/>
          <w:tblHeader w:val="0"/>
        </w:trPr>
        <w:tc>
          <w:tcPr>
            <w:gridSpan w:val="2"/>
          </w:tcPr>
          <w:p w:rsidR="00000000" w:rsidDel="00000000" w:rsidP="00000000" w:rsidRDefault="00000000" w:rsidRPr="00000000" w14:paraId="000000F6">
            <w:pPr>
              <w:rPr>
                <w:b w:val="1"/>
                <w:sz w:val="22"/>
                <w:szCs w:val="22"/>
              </w:rPr>
            </w:pPr>
            <w:r w:rsidDel="00000000" w:rsidR="00000000" w:rsidRPr="00000000">
              <w:rPr>
                <w:b w:val="1"/>
                <w:sz w:val="22"/>
                <w:szCs w:val="22"/>
                <w:rtl w:val="0"/>
              </w:rPr>
              <w:t xml:space="preserve">Contact address</w:t>
            </w:r>
          </w:p>
        </w:tc>
        <w:tc>
          <w:tcPr>
            <w:gridSpan w:val="8"/>
          </w:tcPr>
          <w:p w:rsidR="00000000" w:rsidDel="00000000" w:rsidP="00000000" w:rsidRDefault="00000000" w:rsidRPr="00000000" w14:paraId="000000F8">
            <w:pPr>
              <w:rPr>
                <w:sz w:val="22"/>
                <w:szCs w:val="22"/>
              </w:rPr>
            </w:pPr>
            <w:r w:rsidDel="00000000" w:rsidR="00000000" w:rsidRPr="00000000">
              <w:rPr>
                <w:rtl w:val="0"/>
              </w:rPr>
            </w:r>
          </w:p>
        </w:tc>
      </w:tr>
      <w:tr>
        <w:trPr>
          <w:cantSplit w:val="0"/>
          <w:trHeight w:val="680" w:hRule="atLeast"/>
          <w:tblHeader w:val="0"/>
        </w:trPr>
        <w:tc>
          <w:tcPr>
            <w:gridSpan w:val="2"/>
          </w:tcPr>
          <w:p w:rsidR="00000000" w:rsidDel="00000000" w:rsidP="00000000" w:rsidRDefault="00000000" w:rsidRPr="00000000" w14:paraId="00000100">
            <w:pPr>
              <w:rPr>
                <w:b w:val="1"/>
                <w:sz w:val="22"/>
                <w:szCs w:val="22"/>
              </w:rPr>
            </w:pPr>
            <w:r w:rsidDel="00000000" w:rsidR="00000000" w:rsidRPr="00000000">
              <w:rPr>
                <w:b w:val="1"/>
                <w:sz w:val="22"/>
                <w:szCs w:val="22"/>
                <w:rtl w:val="0"/>
              </w:rPr>
              <w:t xml:space="preserve">Phone number</w:t>
            </w:r>
          </w:p>
        </w:tc>
        <w:tc>
          <w:tcPr>
            <w:gridSpan w:val="8"/>
          </w:tcPr>
          <w:p w:rsidR="00000000" w:rsidDel="00000000" w:rsidP="00000000" w:rsidRDefault="00000000" w:rsidRPr="00000000" w14:paraId="00000102">
            <w:pPr>
              <w:rPr>
                <w:sz w:val="22"/>
                <w:szCs w:val="22"/>
              </w:rPr>
            </w:pPr>
            <w:r w:rsidDel="00000000" w:rsidR="00000000" w:rsidRPr="00000000">
              <w:rPr>
                <w:rtl w:val="0"/>
              </w:rPr>
            </w:r>
          </w:p>
        </w:tc>
      </w:tr>
      <w:tr>
        <w:trPr>
          <w:cantSplit w:val="0"/>
          <w:trHeight w:val="680" w:hRule="atLeast"/>
          <w:tblHeader w:val="0"/>
        </w:trPr>
        <w:tc>
          <w:tcPr>
            <w:gridSpan w:val="2"/>
          </w:tcPr>
          <w:p w:rsidR="00000000" w:rsidDel="00000000" w:rsidP="00000000" w:rsidRDefault="00000000" w:rsidRPr="00000000" w14:paraId="0000010A">
            <w:pPr>
              <w:rPr>
                <w:b w:val="1"/>
                <w:sz w:val="22"/>
                <w:szCs w:val="22"/>
              </w:rPr>
            </w:pPr>
            <w:r w:rsidDel="00000000" w:rsidR="00000000" w:rsidRPr="00000000">
              <w:rPr>
                <w:b w:val="1"/>
                <w:sz w:val="22"/>
                <w:szCs w:val="22"/>
                <w:rtl w:val="0"/>
              </w:rPr>
              <w:t xml:space="preserve">Date of disclosure </w:t>
            </w:r>
          </w:p>
        </w:tc>
        <w:tc>
          <w:tcPr>
            <w:gridSpan w:val="8"/>
          </w:tcPr>
          <w:p w:rsidR="00000000" w:rsidDel="00000000" w:rsidP="00000000" w:rsidRDefault="00000000" w:rsidRPr="00000000" w14:paraId="0000010C">
            <w:pPr>
              <w:rPr>
                <w:sz w:val="22"/>
                <w:szCs w:val="22"/>
              </w:rPr>
            </w:pPr>
            <w:r w:rsidDel="00000000" w:rsidR="00000000" w:rsidRPr="00000000">
              <w:rPr>
                <w:rtl w:val="0"/>
              </w:rPr>
            </w:r>
          </w:p>
        </w:tc>
      </w:tr>
      <w:tr>
        <w:trPr>
          <w:cantSplit w:val="0"/>
          <w:trHeight w:val="6917" w:hRule="atLeast"/>
          <w:tblHeader w:val="0"/>
        </w:trPr>
        <w:tc>
          <w:tcPr>
            <w:gridSpan w:val="10"/>
          </w:tcPr>
          <w:p w:rsidR="00000000" w:rsidDel="00000000" w:rsidP="00000000" w:rsidRDefault="00000000" w:rsidRPr="00000000" w14:paraId="00000114">
            <w:pPr>
              <w:rPr>
                <w:sz w:val="22"/>
                <w:szCs w:val="22"/>
              </w:rPr>
            </w:pPr>
            <w:r w:rsidDel="00000000" w:rsidR="00000000" w:rsidRPr="00000000">
              <w:rPr>
                <w:b w:val="1"/>
                <w:sz w:val="22"/>
                <w:szCs w:val="22"/>
                <w:rtl w:val="0"/>
              </w:rPr>
              <w:t xml:space="preserve">Background and history of the concern (giving relevant dates)</w:t>
            </w:r>
            <w:r w:rsidDel="00000000" w:rsidR="00000000" w:rsidRPr="00000000">
              <w:rPr>
                <w:sz w:val="22"/>
                <w:szCs w:val="22"/>
                <w:rtl w:val="0"/>
              </w:rPr>
              <w:t xml:space="preserve">: </w:t>
            </w:r>
          </w:p>
          <w:p w:rsidR="00000000" w:rsidDel="00000000" w:rsidP="00000000" w:rsidRDefault="00000000" w:rsidRPr="00000000" w14:paraId="00000115">
            <w:pPr>
              <w:rPr>
                <w:sz w:val="22"/>
                <w:szCs w:val="22"/>
              </w:rPr>
            </w:pPr>
            <w:r w:rsidDel="00000000" w:rsidR="00000000" w:rsidRPr="00000000">
              <w:rPr>
                <w:rtl w:val="0"/>
              </w:rPr>
            </w:r>
          </w:p>
        </w:tc>
      </w:tr>
      <w:tr>
        <w:trPr>
          <w:cantSplit w:val="1"/>
          <w:trHeight w:val="680" w:hRule="atLeast"/>
          <w:tblHeader w:val="0"/>
        </w:trPr>
        <w:tc>
          <w:tcPr>
            <w:gridSpan w:val="5"/>
          </w:tcPr>
          <w:p w:rsidR="00000000" w:rsidDel="00000000" w:rsidP="00000000" w:rsidRDefault="00000000" w:rsidRPr="00000000" w14:paraId="0000011F">
            <w:pPr>
              <w:rPr>
                <w:b w:val="1"/>
                <w:sz w:val="22"/>
                <w:szCs w:val="22"/>
              </w:rPr>
            </w:pPr>
            <w:bookmarkStart w:colFirst="0" w:colLast="0" w:name="_heading=h.2p2csry" w:id="30"/>
            <w:bookmarkEnd w:id="30"/>
            <w:r w:rsidDel="00000000" w:rsidR="00000000" w:rsidRPr="00000000">
              <w:rPr>
                <w:b w:val="1"/>
                <w:sz w:val="22"/>
                <w:szCs w:val="22"/>
                <w:rtl w:val="0"/>
              </w:rPr>
              <w:t xml:space="preserve">Have any other persons and/or organisations been contacted?</w:t>
            </w:r>
          </w:p>
          <w:p w:rsidR="00000000" w:rsidDel="00000000" w:rsidP="00000000" w:rsidRDefault="00000000" w:rsidRPr="00000000" w14:paraId="00000120">
            <w:pPr>
              <w:jc w:val="right"/>
              <w:rPr>
                <w:b w:val="1"/>
                <w:sz w:val="22"/>
                <w:szCs w:val="22"/>
              </w:rPr>
            </w:pPr>
            <w:r w:rsidDel="00000000" w:rsidR="00000000" w:rsidRPr="00000000">
              <w:rPr>
                <w:b w:val="1"/>
                <w:sz w:val="22"/>
                <w:szCs w:val="22"/>
                <w:rtl w:val="0"/>
              </w:rPr>
              <w:t xml:space="preserve">(tick one box) </w:t>
            </w:r>
          </w:p>
        </w:tc>
        <w:tc>
          <w:tcPr>
            <w:gridSpan w:val="2"/>
          </w:tcPr>
          <w:p w:rsidR="00000000" w:rsidDel="00000000" w:rsidP="00000000" w:rsidRDefault="00000000" w:rsidRPr="00000000" w14:paraId="00000125">
            <w:pPr>
              <w:rPr/>
            </w:pPr>
            <w:r w:rsidDel="00000000" w:rsidR="00000000" w:rsidRPr="00000000">
              <w:rPr>
                <w:sz w:val="22"/>
                <w:szCs w:val="22"/>
                <w:rtl w:val="0"/>
              </w:rPr>
              <w:t xml:space="preserve">Yes</w:t>
            </w:r>
            <w:r w:rsidDel="00000000" w:rsidR="00000000" w:rsidRPr="00000000">
              <w:rPr>
                <w:rtl w:val="0"/>
              </w:rPr>
            </w:r>
          </w:p>
        </w:tc>
        <w:tc>
          <w:tcPr>
            <w:gridSpan w:val="3"/>
          </w:tcPr>
          <w:p w:rsidR="00000000" w:rsidDel="00000000" w:rsidP="00000000" w:rsidRDefault="00000000" w:rsidRPr="00000000" w14:paraId="00000127">
            <w:pPr>
              <w:rPr/>
            </w:pPr>
            <w:r w:rsidDel="00000000" w:rsidR="00000000" w:rsidRPr="00000000">
              <w:rPr>
                <w:rtl w:val="0"/>
              </w:rPr>
              <w:t xml:space="preserve">No</w:t>
            </w:r>
          </w:p>
        </w:tc>
      </w:tr>
      <w:tr>
        <w:trPr>
          <w:cantSplit w:val="0"/>
          <w:trHeight w:val="1247" w:hRule="atLeast"/>
          <w:tblHeader w:val="0"/>
        </w:trPr>
        <w:tc>
          <w:tcPr>
            <w:gridSpan w:val="10"/>
          </w:tcPr>
          <w:p w:rsidR="00000000" w:rsidDel="00000000" w:rsidP="00000000" w:rsidRDefault="00000000" w:rsidRPr="00000000" w14:paraId="0000012A">
            <w:pPr>
              <w:rPr>
                <w:sz w:val="22"/>
                <w:szCs w:val="22"/>
              </w:rPr>
            </w:pPr>
            <w:r w:rsidDel="00000000" w:rsidR="00000000" w:rsidRPr="00000000">
              <w:rPr>
                <w:b w:val="1"/>
                <w:sz w:val="22"/>
                <w:szCs w:val="22"/>
                <w:rtl w:val="0"/>
              </w:rPr>
              <w:t xml:space="preserve">If yes, please give details</w:t>
            </w:r>
            <w:r w:rsidDel="00000000" w:rsidR="00000000" w:rsidRPr="00000000">
              <w:rPr>
                <w:sz w:val="22"/>
                <w:szCs w:val="22"/>
                <w:rtl w:val="0"/>
              </w:rPr>
              <w:t xml:space="preserve">:</w:t>
            </w:r>
          </w:p>
          <w:p w:rsidR="00000000" w:rsidDel="00000000" w:rsidP="00000000" w:rsidRDefault="00000000" w:rsidRPr="00000000" w14:paraId="0000012B">
            <w:pPr>
              <w:rPr>
                <w:sz w:val="22"/>
                <w:szCs w:val="22"/>
              </w:rPr>
            </w:pPr>
            <w:r w:rsidDel="00000000" w:rsidR="00000000" w:rsidRPr="00000000">
              <w:rPr>
                <w:rtl w:val="0"/>
              </w:rPr>
            </w:r>
          </w:p>
        </w:tc>
      </w:tr>
      <w:tr>
        <w:trPr>
          <w:cantSplit w:val="0"/>
          <w:trHeight w:val="680" w:hRule="atLeast"/>
          <w:tblHeader w:val="0"/>
        </w:trPr>
        <w:tc>
          <w:tcPr>
            <w:gridSpan w:val="5"/>
          </w:tcPr>
          <w:p w:rsidR="00000000" w:rsidDel="00000000" w:rsidP="00000000" w:rsidRDefault="00000000" w:rsidRPr="00000000" w14:paraId="00000135">
            <w:pPr>
              <w:rPr>
                <w:b w:val="1"/>
                <w:sz w:val="22"/>
                <w:szCs w:val="22"/>
              </w:rPr>
            </w:pPr>
            <w:bookmarkStart w:colFirst="0" w:colLast="0" w:name="_heading=h.147n2zr" w:id="31"/>
            <w:bookmarkEnd w:id="31"/>
            <w:r w:rsidDel="00000000" w:rsidR="00000000" w:rsidRPr="00000000">
              <w:rPr>
                <w:b w:val="1"/>
                <w:sz w:val="22"/>
                <w:szCs w:val="22"/>
                <w:rtl w:val="0"/>
              </w:rPr>
              <w:t xml:space="preserve">Does the individual have any personal interest in the matter?</w:t>
            </w:r>
          </w:p>
          <w:p w:rsidR="00000000" w:rsidDel="00000000" w:rsidP="00000000" w:rsidRDefault="00000000" w:rsidRPr="00000000" w14:paraId="00000136">
            <w:pPr>
              <w:jc w:val="right"/>
              <w:rPr>
                <w:b w:val="1"/>
                <w:sz w:val="22"/>
                <w:szCs w:val="22"/>
              </w:rPr>
            </w:pPr>
            <w:r w:rsidDel="00000000" w:rsidR="00000000" w:rsidRPr="00000000">
              <w:rPr>
                <w:b w:val="1"/>
                <w:sz w:val="22"/>
                <w:szCs w:val="22"/>
                <w:rtl w:val="0"/>
              </w:rPr>
              <w:t xml:space="preserve">(tick one box)</w:t>
            </w:r>
          </w:p>
        </w:tc>
        <w:tc>
          <w:tcPr>
            <w:gridSpan w:val="2"/>
          </w:tcPr>
          <w:p w:rsidR="00000000" w:rsidDel="00000000" w:rsidP="00000000" w:rsidRDefault="00000000" w:rsidRPr="00000000" w14:paraId="0000013B">
            <w:pPr>
              <w:rPr/>
            </w:pPr>
            <w:r w:rsidDel="00000000" w:rsidR="00000000" w:rsidRPr="00000000">
              <w:rPr>
                <w:sz w:val="22"/>
                <w:szCs w:val="22"/>
                <w:rtl w:val="0"/>
              </w:rPr>
              <w:t xml:space="preserve">Yes</w:t>
            </w:r>
            <w:r w:rsidDel="00000000" w:rsidR="00000000" w:rsidRPr="00000000">
              <w:rPr>
                <w:rtl w:val="0"/>
              </w:rPr>
            </w:r>
          </w:p>
        </w:tc>
        <w:tc>
          <w:tcPr>
            <w:gridSpan w:val="3"/>
          </w:tcPr>
          <w:p w:rsidR="00000000" w:rsidDel="00000000" w:rsidP="00000000" w:rsidRDefault="00000000" w:rsidRPr="00000000" w14:paraId="0000013D">
            <w:pPr>
              <w:rPr/>
            </w:pPr>
            <w:r w:rsidDel="00000000" w:rsidR="00000000" w:rsidRPr="00000000">
              <w:rPr>
                <w:rtl w:val="0"/>
              </w:rPr>
              <w:t xml:space="preserve">No</w:t>
            </w:r>
          </w:p>
        </w:tc>
      </w:tr>
      <w:tr>
        <w:trPr>
          <w:cantSplit w:val="0"/>
          <w:trHeight w:val="1247" w:hRule="atLeast"/>
          <w:tblHeader w:val="0"/>
        </w:trPr>
        <w:tc>
          <w:tcPr>
            <w:gridSpan w:val="10"/>
          </w:tcPr>
          <w:p w:rsidR="00000000" w:rsidDel="00000000" w:rsidP="00000000" w:rsidRDefault="00000000" w:rsidRPr="00000000" w14:paraId="00000140">
            <w:pPr>
              <w:rPr>
                <w:sz w:val="22"/>
                <w:szCs w:val="22"/>
              </w:rPr>
            </w:pPr>
            <w:r w:rsidDel="00000000" w:rsidR="00000000" w:rsidRPr="00000000">
              <w:rPr>
                <w:b w:val="1"/>
                <w:sz w:val="22"/>
                <w:szCs w:val="22"/>
                <w:rtl w:val="0"/>
              </w:rPr>
              <w:t xml:space="preserve">If yes, please give details</w:t>
            </w:r>
            <w:r w:rsidDel="00000000" w:rsidR="00000000" w:rsidRPr="00000000">
              <w:rPr>
                <w:sz w:val="22"/>
                <w:szCs w:val="22"/>
                <w:rtl w:val="0"/>
              </w:rPr>
              <w:t xml:space="preserve">:</w:t>
            </w:r>
          </w:p>
          <w:p w:rsidR="00000000" w:rsidDel="00000000" w:rsidP="00000000" w:rsidRDefault="00000000" w:rsidRPr="00000000" w14:paraId="00000141">
            <w:pPr>
              <w:rPr>
                <w:sz w:val="22"/>
                <w:szCs w:val="22"/>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4B">
            <w:pPr>
              <w:tabs>
                <w:tab w:val="right" w:leader="none" w:pos="6543"/>
              </w:tabs>
              <w:rPr>
                <w:b w:val="1"/>
                <w:sz w:val="22"/>
                <w:szCs w:val="22"/>
              </w:rPr>
            </w:pPr>
            <w:r w:rsidDel="00000000" w:rsidR="00000000" w:rsidRPr="00000000">
              <w:rPr>
                <w:b w:val="1"/>
                <w:sz w:val="22"/>
                <w:szCs w:val="22"/>
                <w:rtl w:val="0"/>
              </w:rPr>
              <w:t xml:space="preserve">Does this concern fall more properly within another school procedure?</w:t>
              <w:tab/>
              <w:t xml:space="preserve">(tick one box)</w:t>
            </w:r>
          </w:p>
        </w:tc>
        <w:tc>
          <w:tcPr>
            <w:gridSpan w:val="2"/>
          </w:tcPr>
          <w:p w:rsidR="00000000" w:rsidDel="00000000" w:rsidP="00000000" w:rsidRDefault="00000000" w:rsidRPr="00000000" w14:paraId="00000150">
            <w:pPr>
              <w:rPr/>
            </w:pPr>
            <w:r w:rsidDel="00000000" w:rsidR="00000000" w:rsidRPr="00000000">
              <w:rPr>
                <w:sz w:val="22"/>
                <w:szCs w:val="22"/>
                <w:rtl w:val="0"/>
              </w:rPr>
              <w:t xml:space="preserve">Yes</w:t>
            </w:r>
            <w:r w:rsidDel="00000000" w:rsidR="00000000" w:rsidRPr="00000000">
              <w:rPr>
                <w:rtl w:val="0"/>
              </w:rPr>
            </w:r>
          </w:p>
        </w:tc>
        <w:tc>
          <w:tcPr>
            <w:gridSpan w:val="3"/>
          </w:tcPr>
          <w:p w:rsidR="00000000" w:rsidDel="00000000" w:rsidP="00000000" w:rsidRDefault="00000000" w:rsidRPr="00000000" w14:paraId="00000152">
            <w:pPr>
              <w:rPr/>
            </w:pPr>
            <w:r w:rsidDel="00000000" w:rsidR="00000000" w:rsidRPr="00000000">
              <w:rPr>
                <w:rtl w:val="0"/>
              </w:rPr>
              <w:t xml:space="preserve">No</w:t>
            </w:r>
          </w:p>
        </w:tc>
      </w:tr>
      <w:tr>
        <w:trPr>
          <w:cantSplit w:val="0"/>
          <w:trHeight w:val="1701" w:hRule="atLeast"/>
          <w:tblHeader w:val="0"/>
        </w:trPr>
        <w:tc>
          <w:tcPr>
            <w:gridSpan w:val="10"/>
          </w:tcPr>
          <w:p w:rsidR="00000000" w:rsidDel="00000000" w:rsidP="00000000" w:rsidRDefault="00000000" w:rsidRPr="00000000" w14:paraId="00000155">
            <w:pPr>
              <w:rPr>
                <w:sz w:val="22"/>
                <w:szCs w:val="22"/>
              </w:rPr>
            </w:pPr>
            <w:r w:rsidDel="00000000" w:rsidR="00000000" w:rsidRPr="00000000">
              <w:rPr>
                <w:b w:val="1"/>
                <w:sz w:val="22"/>
                <w:szCs w:val="22"/>
                <w:rtl w:val="0"/>
              </w:rPr>
              <w:t xml:space="preserve">Initial Action taken by the Headteacher* and outcome - ensuring any urgent action is undertaken</w:t>
            </w:r>
            <w:r w:rsidDel="00000000" w:rsidR="00000000" w:rsidRPr="00000000">
              <w:rPr>
                <w:sz w:val="22"/>
                <w:szCs w:val="22"/>
                <w:rtl w:val="0"/>
              </w:rPr>
              <w:t xml:space="preserve">: </w:t>
            </w:r>
          </w:p>
          <w:p w:rsidR="00000000" w:rsidDel="00000000" w:rsidP="00000000" w:rsidRDefault="00000000" w:rsidRPr="00000000" w14:paraId="00000156">
            <w:pPr>
              <w:rPr>
                <w:sz w:val="22"/>
                <w:szCs w:val="22"/>
              </w:rPr>
            </w:pPr>
            <w:r w:rsidDel="00000000" w:rsidR="00000000" w:rsidRPr="00000000">
              <w:rPr>
                <w:rtl w:val="0"/>
              </w:rPr>
            </w:r>
          </w:p>
        </w:tc>
      </w:tr>
      <w:tr>
        <w:trPr>
          <w:cantSplit w:val="0"/>
          <w:trHeight w:val="567" w:hRule="atLeast"/>
          <w:tblHeader w:val="0"/>
        </w:trPr>
        <w:tc>
          <w:tcPr>
            <w:gridSpan w:val="10"/>
            <w:vAlign w:val="center"/>
          </w:tcPr>
          <w:p w:rsidR="00000000" w:rsidDel="00000000" w:rsidP="00000000" w:rsidRDefault="00000000" w:rsidRPr="00000000" w14:paraId="00000160">
            <w:pPr>
              <w:rPr>
                <w:b w:val="1"/>
                <w:sz w:val="22"/>
                <w:szCs w:val="22"/>
              </w:rPr>
            </w:pPr>
            <w:r w:rsidDel="00000000" w:rsidR="00000000" w:rsidRPr="00000000">
              <w:rPr>
                <w:b w:val="1"/>
                <w:sz w:val="22"/>
                <w:szCs w:val="22"/>
                <w:rtl w:val="0"/>
              </w:rPr>
              <w:t xml:space="preserve">Further Action (tick appropriate box below) </w:t>
            </w:r>
          </w:p>
        </w:tc>
      </w:tr>
      <w:tr>
        <w:trPr>
          <w:cantSplit w:val="0"/>
          <w:trHeight w:val="567" w:hRule="atLeast"/>
          <w:tblHeader w:val="0"/>
        </w:trPr>
        <w:tc>
          <w:tcPr>
            <w:vAlign w:val="center"/>
          </w:tcPr>
          <w:p w:rsidR="00000000" w:rsidDel="00000000" w:rsidP="00000000" w:rsidRDefault="00000000" w:rsidRPr="00000000" w14:paraId="0000016A">
            <w:pPr>
              <w:rPr>
                <w:sz w:val="22"/>
                <w:szCs w:val="22"/>
              </w:rPr>
            </w:pPr>
            <w:r w:rsidDel="00000000" w:rsidR="00000000" w:rsidRPr="00000000">
              <w:rPr>
                <w:rtl w:val="0"/>
              </w:rPr>
            </w:r>
          </w:p>
        </w:tc>
        <w:tc>
          <w:tcPr>
            <w:gridSpan w:val="2"/>
            <w:vAlign w:val="center"/>
          </w:tcPr>
          <w:p w:rsidR="00000000" w:rsidDel="00000000" w:rsidP="00000000" w:rsidRDefault="00000000" w:rsidRPr="00000000" w14:paraId="0000016B">
            <w:pPr>
              <w:rPr>
                <w:sz w:val="22"/>
                <w:szCs w:val="22"/>
              </w:rPr>
            </w:pPr>
            <w:r w:rsidDel="00000000" w:rsidR="00000000" w:rsidRPr="00000000">
              <w:rPr>
                <w:b w:val="1"/>
                <w:sz w:val="22"/>
                <w:szCs w:val="22"/>
                <w:rtl w:val="0"/>
              </w:rPr>
              <w:t xml:space="preserve">None required</w:t>
            </w:r>
            <w:r w:rsidDel="00000000" w:rsidR="00000000" w:rsidRPr="00000000">
              <w:rPr>
                <w:sz w:val="22"/>
                <w:szCs w:val="22"/>
                <w:rtl w:val="0"/>
              </w:rPr>
              <w:t xml:space="preserve"> </w:t>
            </w:r>
          </w:p>
        </w:tc>
        <w:tc>
          <w:tcPr>
            <w:vAlign w:val="center"/>
          </w:tcPr>
          <w:p w:rsidR="00000000" w:rsidDel="00000000" w:rsidP="00000000" w:rsidRDefault="00000000" w:rsidRPr="00000000" w14:paraId="0000016D">
            <w:pPr>
              <w:rPr>
                <w:sz w:val="22"/>
                <w:szCs w:val="22"/>
              </w:rPr>
            </w:pPr>
            <w:r w:rsidDel="00000000" w:rsidR="00000000" w:rsidRPr="00000000">
              <w:rPr>
                <w:rtl w:val="0"/>
              </w:rPr>
            </w:r>
          </w:p>
        </w:tc>
        <w:tc>
          <w:tcPr>
            <w:gridSpan w:val="5"/>
            <w:vAlign w:val="center"/>
          </w:tcPr>
          <w:p w:rsidR="00000000" w:rsidDel="00000000" w:rsidP="00000000" w:rsidRDefault="00000000" w:rsidRPr="00000000" w14:paraId="0000016E">
            <w:pPr>
              <w:rPr/>
            </w:pPr>
            <w:r w:rsidDel="00000000" w:rsidR="00000000" w:rsidRPr="00000000">
              <w:rPr>
                <w:b w:val="1"/>
                <w:sz w:val="22"/>
                <w:szCs w:val="22"/>
                <w:rtl w:val="0"/>
              </w:rPr>
              <w:t xml:space="preserve">Disciplinary process</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73">
            <w:pPr>
              <w:rPr>
                <w:sz w:val="22"/>
                <w:szCs w:val="22"/>
              </w:rPr>
            </w:pPr>
            <w:r w:rsidDel="00000000" w:rsidR="00000000" w:rsidRPr="00000000">
              <w:rPr>
                <w:rtl w:val="0"/>
              </w:rPr>
            </w:r>
          </w:p>
        </w:tc>
        <w:tc>
          <w:tcPr>
            <w:gridSpan w:val="2"/>
            <w:vAlign w:val="center"/>
          </w:tcPr>
          <w:p w:rsidR="00000000" w:rsidDel="00000000" w:rsidP="00000000" w:rsidRDefault="00000000" w:rsidRPr="00000000" w14:paraId="00000174">
            <w:pPr>
              <w:rPr>
                <w:sz w:val="22"/>
                <w:szCs w:val="22"/>
              </w:rPr>
            </w:pPr>
            <w:r w:rsidDel="00000000" w:rsidR="00000000" w:rsidRPr="00000000">
              <w:rPr>
                <w:b w:val="1"/>
                <w:sz w:val="22"/>
                <w:szCs w:val="22"/>
                <w:rtl w:val="0"/>
              </w:rPr>
              <w:t xml:space="preserve">Investigation by school management</w:t>
            </w:r>
            <w:r w:rsidDel="00000000" w:rsidR="00000000" w:rsidRPr="00000000">
              <w:rPr>
                <w:rtl w:val="0"/>
              </w:rPr>
            </w:r>
          </w:p>
        </w:tc>
        <w:tc>
          <w:tcPr>
            <w:vAlign w:val="center"/>
          </w:tcPr>
          <w:p w:rsidR="00000000" w:rsidDel="00000000" w:rsidP="00000000" w:rsidRDefault="00000000" w:rsidRPr="00000000" w14:paraId="00000176">
            <w:pPr>
              <w:rPr>
                <w:sz w:val="22"/>
                <w:szCs w:val="22"/>
              </w:rPr>
            </w:pPr>
            <w:r w:rsidDel="00000000" w:rsidR="00000000" w:rsidRPr="00000000">
              <w:rPr>
                <w:rtl w:val="0"/>
              </w:rPr>
            </w:r>
          </w:p>
        </w:tc>
        <w:tc>
          <w:tcPr>
            <w:gridSpan w:val="5"/>
            <w:vAlign w:val="center"/>
          </w:tcPr>
          <w:p w:rsidR="00000000" w:rsidDel="00000000" w:rsidP="00000000" w:rsidRDefault="00000000" w:rsidRPr="00000000" w14:paraId="00000177">
            <w:pPr>
              <w:rPr/>
            </w:pPr>
            <w:r w:rsidDel="00000000" w:rsidR="00000000" w:rsidRPr="00000000">
              <w:rPr>
                <w:b w:val="1"/>
                <w:sz w:val="22"/>
                <w:szCs w:val="22"/>
                <w:rtl w:val="0"/>
              </w:rPr>
              <w:t xml:space="preserve">Refer to Police</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7C">
            <w:pPr>
              <w:rPr>
                <w:sz w:val="22"/>
                <w:szCs w:val="22"/>
              </w:rPr>
            </w:pPr>
            <w:r w:rsidDel="00000000" w:rsidR="00000000" w:rsidRPr="00000000">
              <w:rPr>
                <w:rtl w:val="0"/>
              </w:rPr>
            </w:r>
          </w:p>
        </w:tc>
        <w:tc>
          <w:tcPr>
            <w:gridSpan w:val="2"/>
            <w:vAlign w:val="center"/>
          </w:tcPr>
          <w:p w:rsidR="00000000" w:rsidDel="00000000" w:rsidP="00000000" w:rsidRDefault="00000000" w:rsidRPr="00000000" w14:paraId="0000017D">
            <w:pPr>
              <w:rPr>
                <w:sz w:val="22"/>
                <w:szCs w:val="22"/>
              </w:rPr>
            </w:pPr>
            <w:r w:rsidDel="00000000" w:rsidR="00000000" w:rsidRPr="00000000">
              <w:rPr>
                <w:b w:val="1"/>
                <w:sz w:val="22"/>
                <w:szCs w:val="22"/>
                <w:rtl w:val="0"/>
              </w:rPr>
              <w:t xml:space="preserve">Internal audit</w:t>
            </w:r>
            <w:r w:rsidDel="00000000" w:rsidR="00000000" w:rsidRPr="00000000">
              <w:rPr>
                <w:rtl w:val="0"/>
              </w:rPr>
            </w:r>
          </w:p>
        </w:tc>
        <w:tc>
          <w:tcPr>
            <w:vAlign w:val="center"/>
          </w:tcPr>
          <w:p w:rsidR="00000000" w:rsidDel="00000000" w:rsidP="00000000" w:rsidRDefault="00000000" w:rsidRPr="00000000" w14:paraId="0000017F">
            <w:pPr>
              <w:rPr>
                <w:sz w:val="22"/>
                <w:szCs w:val="22"/>
              </w:rPr>
            </w:pPr>
            <w:r w:rsidDel="00000000" w:rsidR="00000000" w:rsidRPr="00000000">
              <w:rPr>
                <w:rtl w:val="0"/>
              </w:rPr>
            </w:r>
          </w:p>
        </w:tc>
        <w:tc>
          <w:tcPr>
            <w:gridSpan w:val="5"/>
            <w:vAlign w:val="center"/>
          </w:tcPr>
          <w:p w:rsidR="00000000" w:rsidDel="00000000" w:rsidP="00000000" w:rsidRDefault="00000000" w:rsidRPr="00000000" w14:paraId="00000180">
            <w:pPr>
              <w:rPr/>
            </w:pPr>
            <w:r w:rsidDel="00000000" w:rsidR="00000000" w:rsidRPr="00000000">
              <w:rPr>
                <w:b w:val="1"/>
                <w:sz w:val="22"/>
                <w:szCs w:val="22"/>
                <w:rtl w:val="0"/>
              </w:rPr>
              <w:t xml:space="preserve">External audit</w:t>
            </w:r>
            <w:r w:rsidDel="00000000" w:rsidR="00000000" w:rsidRPr="00000000">
              <w:rPr>
                <w:rtl w:val="0"/>
              </w:rPr>
            </w:r>
          </w:p>
        </w:tc>
      </w:tr>
      <w:tr>
        <w:trPr>
          <w:cantSplit w:val="0"/>
          <w:trHeight w:val="1701" w:hRule="atLeast"/>
          <w:tblHeader w:val="0"/>
        </w:trPr>
        <w:tc>
          <w:tcPr>
            <w:gridSpan w:val="10"/>
          </w:tcPr>
          <w:p w:rsidR="00000000" w:rsidDel="00000000" w:rsidP="00000000" w:rsidRDefault="00000000" w:rsidRPr="00000000" w14:paraId="00000185">
            <w:pPr>
              <w:rPr>
                <w:sz w:val="22"/>
                <w:szCs w:val="22"/>
              </w:rPr>
            </w:pPr>
            <w:r w:rsidDel="00000000" w:rsidR="00000000" w:rsidRPr="00000000">
              <w:rPr>
                <w:b w:val="1"/>
                <w:sz w:val="22"/>
                <w:szCs w:val="22"/>
                <w:rtl w:val="0"/>
              </w:rPr>
              <w:t xml:space="preserve">Other action, please state</w:t>
            </w:r>
            <w:r w:rsidDel="00000000" w:rsidR="00000000" w:rsidRPr="00000000">
              <w:rPr>
                <w:sz w:val="22"/>
                <w:szCs w:val="22"/>
                <w:rtl w:val="0"/>
              </w:rPr>
              <w:t xml:space="preserve">:</w:t>
            </w:r>
          </w:p>
          <w:p w:rsidR="00000000" w:rsidDel="00000000" w:rsidP="00000000" w:rsidRDefault="00000000" w:rsidRPr="00000000" w14:paraId="00000186">
            <w:pPr>
              <w:rPr>
                <w:sz w:val="22"/>
                <w:szCs w:val="22"/>
              </w:rPr>
            </w:pPr>
            <w:r w:rsidDel="00000000" w:rsidR="00000000" w:rsidRPr="00000000">
              <w:rPr>
                <w:rtl w:val="0"/>
              </w:rPr>
            </w:r>
          </w:p>
        </w:tc>
      </w:tr>
      <w:tr>
        <w:trPr>
          <w:cantSplit w:val="0"/>
          <w:trHeight w:val="690" w:hRule="atLeast"/>
          <w:tblHeader w:val="0"/>
        </w:trPr>
        <w:tc>
          <w:tcPr>
            <w:gridSpan w:val="10"/>
          </w:tcPr>
          <w:p w:rsidR="00000000" w:rsidDel="00000000" w:rsidP="00000000" w:rsidRDefault="00000000" w:rsidRPr="00000000" w14:paraId="00000190">
            <w:pPr>
              <w:rPr>
                <w:b w:val="1"/>
                <w:sz w:val="22"/>
                <w:szCs w:val="22"/>
              </w:rPr>
            </w:pPr>
            <w:r w:rsidDel="00000000" w:rsidR="00000000" w:rsidRPr="00000000">
              <w:rPr>
                <w:b w:val="1"/>
                <w:sz w:val="22"/>
                <w:szCs w:val="22"/>
                <w:rtl w:val="0"/>
              </w:rPr>
              <w:t xml:space="preserve">Headteacher*</w:t>
            </w:r>
          </w:p>
          <w:p w:rsidR="00000000" w:rsidDel="00000000" w:rsidP="00000000" w:rsidRDefault="00000000" w:rsidRPr="00000000" w14:paraId="00000191">
            <w:pPr>
              <w:rPr>
                <w:sz w:val="22"/>
                <w:szCs w:val="22"/>
              </w:rPr>
            </w:pPr>
            <w:r w:rsidDel="00000000" w:rsidR="00000000" w:rsidRPr="00000000">
              <w:rPr>
                <w:rtl w:val="0"/>
              </w:rPr>
            </w:r>
          </w:p>
          <w:p w:rsidR="00000000" w:rsidDel="00000000" w:rsidP="00000000" w:rsidRDefault="00000000" w:rsidRPr="00000000" w14:paraId="00000192">
            <w:pPr>
              <w:rPr>
                <w:sz w:val="22"/>
                <w:szCs w:val="22"/>
              </w:rPr>
            </w:pPr>
            <w:r w:rsidDel="00000000" w:rsidR="00000000" w:rsidRPr="00000000">
              <w:rPr>
                <w:sz w:val="22"/>
                <w:szCs w:val="22"/>
                <w:rtl w:val="0"/>
              </w:rPr>
              <w:t xml:space="preserve">Signed: ……………………………..…………………….……………..  Date: </w:t>
            </w:r>
          </w:p>
          <w:p w:rsidR="00000000" w:rsidDel="00000000" w:rsidP="00000000" w:rsidRDefault="00000000" w:rsidRPr="00000000" w14:paraId="00000193">
            <w:pPr>
              <w:rPr>
                <w:sz w:val="22"/>
                <w:szCs w:val="22"/>
              </w:rPr>
            </w:pPr>
            <w:r w:rsidDel="00000000" w:rsidR="00000000" w:rsidRPr="00000000">
              <w:rPr>
                <w:rtl w:val="0"/>
              </w:rPr>
            </w:r>
          </w:p>
        </w:tc>
      </w:tr>
      <w:tr>
        <w:trPr>
          <w:cantSplit w:val="0"/>
          <w:trHeight w:val="2835" w:hRule="atLeast"/>
          <w:tblHeader w:val="0"/>
        </w:trPr>
        <w:tc>
          <w:tcPr>
            <w:gridSpan w:val="10"/>
          </w:tcPr>
          <w:p w:rsidR="00000000" w:rsidDel="00000000" w:rsidP="00000000" w:rsidRDefault="00000000" w:rsidRPr="00000000" w14:paraId="0000019D">
            <w:pPr>
              <w:rPr>
                <w:sz w:val="22"/>
                <w:szCs w:val="22"/>
              </w:rPr>
            </w:pPr>
            <w:r w:rsidDel="00000000" w:rsidR="00000000" w:rsidRPr="00000000">
              <w:rPr>
                <w:b w:val="1"/>
                <w:sz w:val="22"/>
                <w:szCs w:val="22"/>
                <w:rtl w:val="0"/>
              </w:rPr>
              <w:t xml:space="preserve">Individual person raising the concern</w:t>
            </w:r>
            <w:r w:rsidDel="00000000" w:rsidR="00000000" w:rsidRPr="00000000">
              <w:rPr>
                <w:rtl w:val="0"/>
              </w:rPr>
            </w:r>
          </w:p>
          <w:p w:rsidR="00000000" w:rsidDel="00000000" w:rsidP="00000000" w:rsidRDefault="00000000" w:rsidRPr="00000000" w14:paraId="0000019E">
            <w:pPr>
              <w:rPr>
                <w:i w:val="1"/>
                <w:sz w:val="22"/>
                <w:szCs w:val="22"/>
              </w:rPr>
            </w:pPr>
            <w:r w:rsidDel="00000000" w:rsidR="00000000" w:rsidRPr="00000000">
              <w:rPr>
                <w:i w:val="1"/>
                <w:sz w:val="22"/>
                <w:szCs w:val="22"/>
                <w:rtl w:val="0"/>
              </w:rPr>
              <w:t xml:space="preserve">Please sign below and enter any comments, if any, in this box. </w:t>
            </w:r>
          </w:p>
          <w:p w:rsidR="00000000" w:rsidDel="00000000" w:rsidP="00000000" w:rsidRDefault="00000000" w:rsidRPr="00000000" w14:paraId="0000019F">
            <w:pPr>
              <w:rPr>
                <w:sz w:val="22"/>
                <w:szCs w:val="22"/>
              </w:rPr>
            </w:pPr>
            <w:r w:rsidDel="00000000" w:rsidR="00000000" w:rsidRPr="00000000">
              <w:rPr>
                <w:rtl w:val="0"/>
              </w:rPr>
            </w:r>
          </w:p>
          <w:p w:rsidR="00000000" w:rsidDel="00000000" w:rsidP="00000000" w:rsidRDefault="00000000" w:rsidRPr="00000000" w14:paraId="000001A0">
            <w:pPr>
              <w:rPr>
                <w:sz w:val="22"/>
                <w:szCs w:val="22"/>
              </w:rPr>
            </w:pPr>
            <w:r w:rsidDel="00000000" w:rsidR="00000000" w:rsidRPr="00000000">
              <w:rPr>
                <w:sz w:val="22"/>
                <w:szCs w:val="22"/>
                <w:rtl w:val="0"/>
              </w:rPr>
              <w:t xml:space="preserve">Signed: …………………………………………………………………. Date: </w:t>
            </w:r>
          </w:p>
          <w:p w:rsidR="00000000" w:rsidDel="00000000" w:rsidP="00000000" w:rsidRDefault="00000000" w:rsidRPr="00000000" w14:paraId="000001A1">
            <w:pPr>
              <w:rPr>
                <w:sz w:val="22"/>
                <w:szCs w:val="22"/>
              </w:rPr>
            </w:pPr>
            <w:r w:rsidDel="00000000" w:rsidR="00000000" w:rsidRPr="00000000">
              <w:rPr>
                <w:rtl w:val="0"/>
              </w:rPr>
            </w:r>
          </w:p>
          <w:p w:rsidR="00000000" w:rsidDel="00000000" w:rsidP="00000000" w:rsidRDefault="00000000" w:rsidRPr="00000000" w14:paraId="000001A2">
            <w:pPr>
              <w:rPr>
                <w:i w:val="1"/>
                <w:sz w:val="22"/>
                <w:szCs w:val="22"/>
              </w:rPr>
            </w:pPr>
            <w:r w:rsidDel="00000000" w:rsidR="00000000" w:rsidRPr="00000000">
              <w:rPr>
                <w:i w:val="1"/>
                <w:sz w:val="22"/>
                <w:szCs w:val="22"/>
                <w:rtl w:val="0"/>
              </w:rPr>
              <w:t xml:space="preserve">If the concern is about the Headteacher the designated person is the Chair of Governors. If the concern is about the Chair of Governor’s the designated person is the Director of Children’s Services.</w:t>
            </w:r>
          </w:p>
        </w:tc>
      </w:tr>
    </w:tbl>
    <w:p w:rsidR="00000000" w:rsidDel="00000000" w:rsidP="00000000" w:rsidRDefault="00000000" w:rsidRPr="00000000" w14:paraId="000001AC">
      <w:pPr>
        <w:spacing w:after="160" w:line="259" w:lineRule="auto"/>
        <w:rPr>
          <w:sz w:val="12"/>
          <w:szCs w:val="12"/>
        </w:rPr>
      </w:pPr>
      <w:r w:rsidDel="00000000" w:rsidR="00000000" w:rsidRPr="00000000">
        <w:br w:type="page"/>
      </w:r>
      <w:r w:rsidDel="00000000" w:rsidR="00000000" w:rsidRPr="00000000">
        <w:rPr>
          <w:rtl w:val="0"/>
        </w:rPr>
      </w:r>
    </w:p>
    <w:p w:rsidR="00000000" w:rsidDel="00000000" w:rsidP="00000000" w:rsidRDefault="00000000" w:rsidRPr="00000000" w14:paraId="000001AD">
      <w:pPr>
        <w:jc w:val="right"/>
        <w:rPr>
          <w:b w:val="1"/>
        </w:rPr>
      </w:pPr>
      <w:r w:rsidDel="00000000" w:rsidR="00000000" w:rsidRPr="00000000">
        <w:rPr>
          <w:b w:val="1"/>
          <w:rtl w:val="0"/>
        </w:rPr>
        <w:t xml:space="preserve">Appendix 2</w:t>
      </w:r>
    </w:p>
    <w:p w:rsidR="00000000" w:rsidDel="00000000" w:rsidP="00000000" w:rsidRDefault="00000000" w:rsidRPr="00000000" w14:paraId="000001AE">
      <w:pPr>
        <w:rPr>
          <w:b w:val="1"/>
          <w:sz w:val="28"/>
          <w:szCs w:val="28"/>
        </w:rPr>
      </w:pPr>
      <w:r w:rsidDel="00000000" w:rsidR="00000000" w:rsidRPr="00000000">
        <w:rPr>
          <w:b w:val="1"/>
          <w:sz w:val="28"/>
          <w:szCs w:val="28"/>
          <w:rtl w:val="0"/>
        </w:rPr>
        <w:t xml:space="preserve">Local Authority Designated Officer Contact Details </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tbl>
      <w:tblPr>
        <w:tblStyle w:val="Table2"/>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2552"/>
        <w:gridCol w:w="2126"/>
        <w:tblGridChange w:id="0">
          <w:tblGrid>
            <w:gridCol w:w="4531"/>
            <w:gridCol w:w="2552"/>
            <w:gridCol w:w="2126"/>
          </w:tblGrid>
        </w:tblGridChange>
      </w:tblGrid>
      <w:tr>
        <w:trPr>
          <w:cantSplit w:val="0"/>
          <w:tblHeader w:val="0"/>
        </w:trPr>
        <w:tc>
          <w:tcPr/>
          <w:p w:rsidR="00000000" w:rsidDel="00000000" w:rsidP="00000000" w:rsidRDefault="00000000" w:rsidRPr="00000000" w14:paraId="000001B1">
            <w:pPr>
              <w:rPr>
                <w:b w:val="1"/>
              </w:rPr>
            </w:pPr>
            <w:r w:rsidDel="00000000" w:rsidR="00000000" w:rsidRPr="00000000">
              <w:rPr>
                <w:b w:val="1"/>
                <w:rtl w:val="0"/>
              </w:rPr>
              <w:t xml:space="preserve">Role</w:t>
            </w:r>
          </w:p>
        </w:tc>
        <w:tc>
          <w:tcPr/>
          <w:p w:rsidR="00000000" w:rsidDel="00000000" w:rsidP="00000000" w:rsidRDefault="00000000" w:rsidRPr="00000000" w14:paraId="000001B2">
            <w:pPr>
              <w:rPr>
                <w:b w:val="1"/>
              </w:rPr>
            </w:pPr>
            <w:r w:rsidDel="00000000" w:rsidR="00000000" w:rsidRPr="00000000">
              <w:rPr>
                <w:b w:val="1"/>
                <w:rtl w:val="0"/>
              </w:rPr>
              <w:t xml:space="preserve">Address</w:t>
            </w:r>
          </w:p>
        </w:tc>
        <w:tc>
          <w:tcPr/>
          <w:p w:rsidR="00000000" w:rsidDel="00000000" w:rsidP="00000000" w:rsidRDefault="00000000" w:rsidRPr="00000000" w14:paraId="000001B3">
            <w:pPr>
              <w:rPr>
                <w:b w:val="1"/>
              </w:rPr>
            </w:pPr>
            <w:r w:rsidDel="00000000" w:rsidR="00000000" w:rsidRPr="00000000">
              <w:rPr>
                <w:b w:val="1"/>
                <w:rtl w:val="0"/>
              </w:rPr>
              <w:t xml:space="preserve">Phone</w:t>
            </w:r>
          </w:p>
        </w:tc>
      </w:tr>
      <w:tr>
        <w:trPr>
          <w:cantSplit w:val="0"/>
          <w:tblHeader w:val="0"/>
        </w:trPr>
        <w:tc>
          <w:tcPr/>
          <w:p w:rsidR="00000000" w:rsidDel="00000000" w:rsidP="00000000" w:rsidRDefault="00000000" w:rsidRPr="00000000" w14:paraId="000001B4">
            <w:pPr>
              <w:rPr>
                <w:b w:val="1"/>
              </w:rPr>
            </w:pPr>
            <w:r w:rsidDel="00000000" w:rsidR="00000000" w:rsidRPr="00000000">
              <w:rPr>
                <w:b w:val="1"/>
                <w:rtl w:val="0"/>
              </w:rPr>
              <w:t xml:space="preserve">Director for Children, Families and Education</w:t>
            </w:r>
          </w:p>
          <w:p w:rsidR="00000000" w:rsidDel="00000000" w:rsidP="00000000" w:rsidRDefault="00000000" w:rsidRPr="00000000" w14:paraId="000001B5">
            <w:pPr>
              <w:rPr/>
            </w:pPr>
            <w:r w:rsidDel="00000000" w:rsidR="00000000" w:rsidRPr="00000000">
              <w:rPr>
                <w:rtl w:val="0"/>
              </w:rPr>
            </w:r>
          </w:p>
        </w:tc>
        <w:tc>
          <w:tcPr/>
          <w:p w:rsidR="00000000" w:rsidDel="00000000" w:rsidP="00000000" w:rsidRDefault="00000000" w:rsidRPr="00000000" w14:paraId="000001B6">
            <w:pPr>
              <w:rPr/>
            </w:pPr>
            <w:r w:rsidDel="00000000" w:rsidR="00000000" w:rsidRPr="00000000">
              <w:rPr>
                <w:rtl w:val="0"/>
              </w:rPr>
              <w:t xml:space="preserve">PO Box 290</w:t>
            </w:r>
          </w:p>
          <w:p w:rsidR="00000000" w:rsidDel="00000000" w:rsidP="00000000" w:rsidRDefault="00000000" w:rsidRPr="00000000" w14:paraId="000001B7">
            <w:pPr>
              <w:rPr/>
            </w:pPr>
            <w:r w:rsidDel="00000000" w:rsidR="00000000" w:rsidRPr="00000000">
              <w:rPr>
                <w:rtl w:val="0"/>
              </w:rPr>
              <w:t xml:space="preserve">Brighton Street</w:t>
            </w:r>
          </w:p>
          <w:p w:rsidR="00000000" w:rsidDel="00000000" w:rsidP="00000000" w:rsidRDefault="00000000" w:rsidRPr="00000000" w14:paraId="000001B8">
            <w:pPr>
              <w:rPr/>
            </w:pPr>
            <w:r w:rsidDel="00000000" w:rsidR="00000000" w:rsidRPr="00000000">
              <w:rPr>
                <w:rtl w:val="0"/>
              </w:rPr>
              <w:t xml:space="preserve">Wallasey</w:t>
            </w:r>
          </w:p>
          <w:p w:rsidR="00000000" w:rsidDel="00000000" w:rsidP="00000000" w:rsidRDefault="00000000" w:rsidRPr="00000000" w14:paraId="000001B9">
            <w:pPr>
              <w:rPr/>
            </w:pPr>
            <w:r w:rsidDel="00000000" w:rsidR="00000000" w:rsidRPr="00000000">
              <w:rPr>
                <w:rtl w:val="0"/>
              </w:rPr>
              <w:t xml:space="preserve">CH27 9FQ</w:t>
            </w:r>
          </w:p>
        </w:tc>
        <w:tc>
          <w:tcPr/>
          <w:p w:rsidR="00000000" w:rsidDel="00000000" w:rsidP="00000000" w:rsidRDefault="00000000" w:rsidRPr="00000000" w14:paraId="000001BA">
            <w:pPr>
              <w:rPr/>
            </w:pPr>
            <w:r w:rsidDel="00000000" w:rsidR="00000000" w:rsidRPr="00000000">
              <w:rPr>
                <w:rtl w:val="0"/>
              </w:rPr>
              <w:t xml:space="preserve">0151 666 4288</w:t>
            </w:r>
          </w:p>
        </w:tc>
      </w:tr>
      <w:tr>
        <w:trPr>
          <w:cantSplit w:val="0"/>
          <w:tblHeader w:val="0"/>
        </w:trPr>
        <w:tc>
          <w:tcPr/>
          <w:p w:rsidR="00000000" w:rsidDel="00000000" w:rsidP="00000000" w:rsidRDefault="00000000" w:rsidRPr="00000000" w14:paraId="000001BB">
            <w:pPr>
              <w:rPr>
                <w:b w:val="1"/>
              </w:rPr>
            </w:pPr>
            <w:r w:rsidDel="00000000" w:rsidR="00000000" w:rsidRPr="00000000">
              <w:rPr>
                <w:b w:val="1"/>
                <w:rtl w:val="0"/>
              </w:rPr>
              <w:t xml:space="preserve">Director of Resources</w:t>
            </w:r>
          </w:p>
          <w:p w:rsidR="00000000" w:rsidDel="00000000" w:rsidP="00000000" w:rsidRDefault="00000000" w:rsidRPr="00000000" w14:paraId="000001BC">
            <w:pPr>
              <w:rPr/>
            </w:pPr>
            <w:r w:rsidDel="00000000" w:rsidR="00000000" w:rsidRPr="00000000">
              <w:rPr>
                <w:rtl w:val="0"/>
              </w:rPr>
              <w:t xml:space="preserve">Section 151 Officer </w:t>
            </w:r>
          </w:p>
          <w:p w:rsidR="00000000" w:rsidDel="00000000" w:rsidP="00000000" w:rsidRDefault="00000000" w:rsidRPr="00000000" w14:paraId="000001BD">
            <w:pPr>
              <w:rPr/>
            </w:pPr>
            <w:r w:rsidDel="00000000" w:rsidR="00000000" w:rsidRPr="00000000">
              <w:rPr>
                <w:rtl w:val="0"/>
              </w:rPr>
              <w:t xml:space="preserve">(Financial Issues)</w:t>
            </w:r>
          </w:p>
          <w:p w:rsidR="00000000" w:rsidDel="00000000" w:rsidP="00000000" w:rsidRDefault="00000000" w:rsidRPr="00000000" w14:paraId="000001BE">
            <w:pPr>
              <w:rPr/>
            </w:pPr>
            <w:r w:rsidDel="00000000" w:rsidR="00000000" w:rsidRPr="00000000">
              <w:rPr>
                <w:rtl w:val="0"/>
              </w:rPr>
            </w:r>
          </w:p>
        </w:tc>
        <w:tc>
          <w:tcPr/>
          <w:p w:rsidR="00000000" w:rsidDel="00000000" w:rsidP="00000000" w:rsidRDefault="00000000" w:rsidRPr="00000000" w14:paraId="000001BF">
            <w:pPr>
              <w:rPr/>
            </w:pPr>
            <w:r w:rsidDel="00000000" w:rsidR="00000000" w:rsidRPr="00000000">
              <w:rPr>
                <w:rtl w:val="0"/>
              </w:rPr>
              <w:t xml:space="preserve">PO Box 290</w:t>
            </w:r>
          </w:p>
          <w:p w:rsidR="00000000" w:rsidDel="00000000" w:rsidP="00000000" w:rsidRDefault="00000000" w:rsidRPr="00000000" w14:paraId="000001C0">
            <w:pPr>
              <w:rPr/>
            </w:pPr>
            <w:r w:rsidDel="00000000" w:rsidR="00000000" w:rsidRPr="00000000">
              <w:rPr>
                <w:rtl w:val="0"/>
              </w:rPr>
              <w:t xml:space="preserve">Brighton Street</w:t>
            </w:r>
          </w:p>
          <w:p w:rsidR="00000000" w:rsidDel="00000000" w:rsidP="00000000" w:rsidRDefault="00000000" w:rsidRPr="00000000" w14:paraId="000001C1">
            <w:pPr>
              <w:rPr/>
            </w:pPr>
            <w:r w:rsidDel="00000000" w:rsidR="00000000" w:rsidRPr="00000000">
              <w:rPr>
                <w:rtl w:val="0"/>
              </w:rPr>
              <w:t xml:space="preserve">Wallasey</w:t>
            </w:r>
          </w:p>
          <w:p w:rsidR="00000000" w:rsidDel="00000000" w:rsidP="00000000" w:rsidRDefault="00000000" w:rsidRPr="00000000" w14:paraId="000001C2">
            <w:pPr>
              <w:rPr/>
            </w:pPr>
            <w:r w:rsidDel="00000000" w:rsidR="00000000" w:rsidRPr="00000000">
              <w:rPr>
                <w:rtl w:val="0"/>
              </w:rPr>
              <w:t xml:space="preserve">CH27 9FQ</w:t>
            </w:r>
          </w:p>
        </w:tc>
        <w:tc>
          <w:tcPr/>
          <w:p w:rsidR="00000000" w:rsidDel="00000000" w:rsidP="00000000" w:rsidRDefault="00000000" w:rsidRPr="00000000" w14:paraId="000001C3">
            <w:pPr>
              <w:rPr/>
            </w:pPr>
            <w:r w:rsidDel="00000000" w:rsidR="00000000" w:rsidRPr="00000000">
              <w:rPr>
                <w:rtl w:val="0"/>
              </w:rPr>
              <w:t xml:space="preserve">0151 691 8688</w:t>
            </w:r>
          </w:p>
        </w:tc>
      </w:tr>
      <w:tr>
        <w:trPr>
          <w:cantSplit w:val="0"/>
          <w:tblHeader w:val="0"/>
        </w:trPr>
        <w:tc>
          <w:tcPr/>
          <w:p w:rsidR="00000000" w:rsidDel="00000000" w:rsidP="00000000" w:rsidRDefault="00000000" w:rsidRPr="00000000" w14:paraId="000001C4">
            <w:pPr>
              <w:rPr>
                <w:b w:val="1"/>
              </w:rPr>
            </w:pPr>
            <w:r w:rsidDel="00000000" w:rsidR="00000000" w:rsidRPr="00000000">
              <w:rPr>
                <w:b w:val="1"/>
                <w:rtl w:val="0"/>
              </w:rPr>
              <w:t xml:space="preserve">Director of Governance and Assurance </w:t>
            </w:r>
          </w:p>
          <w:p w:rsidR="00000000" w:rsidDel="00000000" w:rsidP="00000000" w:rsidRDefault="00000000" w:rsidRPr="00000000" w14:paraId="000001C5">
            <w:pPr>
              <w:rPr/>
            </w:pPr>
            <w:r w:rsidDel="00000000" w:rsidR="00000000" w:rsidRPr="00000000">
              <w:rPr>
                <w:rtl w:val="0"/>
              </w:rPr>
              <w:t xml:space="preserve">Monitoring Officer </w:t>
            </w:r>
          </w:p>
          <w:p w:rsidR="00000000" w:rsidDel="00000000" w:rsidP="00000000" w:rsidRDefault="00000000" w:rsidRPr="00000000" w14:paraId="000001C6">
            <w:pPr>
              <w:rPr/>
            </w:pPr>
            <w:r w:rsidDel="00000000" w:rsidR="00000000" w:rsidRPr="00000000">
              <w:rPr>
                <w:rtl w:val="0"/>
              </w:rPr>
              <w:t xml:space="preserve">(Governance issues)</w:t>
            </w:r>
          </w:p>
          <w:p w:rsidR="00000000" w:rsidDel="00000000" w:rsidP="00000000" w:rsidRDefault="00000000" w:rsidRPr="00000000" w14:paraId="000001C7">
            <w:pPr>
              <w:rPr/>
            </w:pPr>
            <w:r w:rsidDel="00000000" w:rsidR="00000000" w:rsidRPr="00000000">
              <w:rPr>
                <w:rtl w:val="0"/>
              </w:rPr>
            </w:r>
          </w:p>
        </w:tc>
        <w:tc>
          <w:tcPr/>
          <w:p w:rsidR="00000000" w:rsidDel="00000000" w:rsidP="00000000" w:rsidRDefault="00000000" w:rsidRPr="00000000" w14:paraId="000001C8">
            <w:pPr>
              <w:rPr/>
            </w:pPr>
            <w:r w:rsidDel="00000000" w:rsidR="00000000" w:rsidRPr="00000000">
              <w:rPr>
                <w:rtl w:val="0"/>
              </w:rPr>
              <w:t xml:space="preserve">PO Box 290</w:t>
            </w:r>
          </w:p>
          <w:p w:rsidR="00000000" w:rsidDel="00000000" w:rsidP="00000000" w:rsidRDefault="00000000" w:rsidRPr="00000000" w14:paraId="000001C9">
            <w:pPr>
              <w:rPr/>
            </w:pPr>
            <w:r w:rsidDel="00000000" w:rsidR="00000000" w:rsidRPr="00000000">
              <w:rPr>
                <w:rtl w:val="0"/>
              </w:rPr>
              <w:t xml:space="preserve">Brighton Street</w:t>
            </w:r>
          </w:p>
          <w:p w:rsidR="00000000" w:rsidDel="00000000" w:rsidP="00000000" w:rsidRDefault="00000000" w:rsidRPr="00000000" w14:paraId="000001CA">
            <w:pPr>
              <w:rPr/>
            </w:pPr>
            <w:r w:rsidDel="00000000" w:rsidR="00000000" w:rsidRPr="00000000">
              <w:rPr>
                <w:rtl w:val="0"/>
              </w:rPr>
              <w:t xml:space="preserve">Wallasey</w:t>
            </w:r>
          </w:p>
          <w:p w:rsidR="00000000" w:rsidDel="00000000" w:rsidP="00000000" w:rsidRDefault="00000000" w:rsidRPr="00000000" w14:paraId="000001CB">
            <w:pPr>
              <w:rPr/>
            </w:pPr>
            <w:r w:rsidDel="00000000" w:rsidR="00000000" w:rsidRPr="00000000">
              <w:rPr>
                <w:rtl w:val="0"/>
              </w:rPr>
              <w:t xml:space="preserve">CH27 9FQ</w:t>
            </w:r>
          </w:p>
        </w:tc>
        <w:tc>
          <w:tcPr/>
          <w:p w:rsidR="00000000" w:rsidDel="00000000" w:rsidP="00000000" w:rsidRDefault="00000000" w:rsidRPr="00000000" w14:paraId="000001CC">
            <w:pPr>
              <w:rPr/>
            </w:pPr>
            <w:r w:rsidDel="00000000" w:rsidR="00000000" w:rsidRPr="00000000">
              <w:rPr>
                <w:rtl w:val="0"/>
              </w:rPr>
              <w:t xml:space="preserve">0151 691 8491</w:t>
            </w:r>
          </w:p>
        </w:tc>
      </w:tr>
    </w:tbl>
    <w:p w:rsidR="00000000" w:rsidDel="00000000" w:rsidP="00000000" w:rsidRDefault="00000000" w:rsidRPr="00000000" w14:paraId="000001CD">
      <w:pPr>
        <w:rPr/>
      </w:pPr>
      <w:r w:rsidDel="00000000" w:rsidR="00000000" w:rsidRPr="00000000">
        <w:rPr>
          <w:rtl w:val="0"/>
        </w:rPr>
      </w:r>
    </w:p>
    <w:sectPr>
      <w:footerReference r:id="rId11" w:type="default"/>
      <w:footerReference r:id="rId12" w:type="first"/>
      <w:type w:val="nextPage"/>
      <w:pgSz w:h="16840" w:w="11907" w:orient="portrait"/>
      <w:pgMar w:bottom="1361" w:top="1134"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397" w:hanging="397"/>
      </w:pPr>
      <w:rPr/>
    </w:lvl>
    <w:lvl w:ilvl="1">
      <w:start w:val="1"/>
      <w:numFmt w:val="decimal"/>
      <w:lvlText w:val="%1.%2."/>
      <w:lvlJc w:val="left"/>
      <w:pPr>
        <w:ind w:left="567" w:hanging="567"/>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440" w:lineRule="auto"/>
      <w:ind w:left="397" w:hanging="397"/>
    </w:pPr>
    <w:rPr>
      <w:b w:val="1"/>
      <w:sz w:val="28"/>
      <w:szCs w:val="28"/>
    </w:rPr>
  </w:style>
  <w:style w:type="paragraph" w:styleId="Heading2">
    <w:name w:val="heading 2"/>
    <w:basedOn w:val="Normal"/>
    <w:next w:val="Normal"/>
    <w:pPr>
      <w:keepNext w:val="1"/>
      <w:spacing w:before="440" w:lineRule="auto"/>
      <w:ind w:left="397" w:hanging="397"/>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0" w:line="240" w:lineRule="auto"/>
    </w:pPr>
    <w:rPr>
      <w:rFonts w:ascii="Arial" w:hAnsi="Arial"/>
      <w:sz w:val="24"/>
    </w:rPr>
  </w:style>
  <w:style w:type="paragraph" w:styleId="Heading1">
    <w:name w:val="heading 1"/>
    <w:basedOn w:val="Normal"/>
    <w:next w:val="Normal"/>
    <w:link w:val="Heading1Char"/>
    <w:uiPriority w:val="9"/>
    <w:qFormat w:val="1"/>
    <w:pPr>
      <w:keepNext w:val="1"/>
      <w:numPr>
        <w:numId w:val="35"/>
      </w:numPr>
      <w:spacing w:before="440"/>
      <w:contextualSpacing w:val="1"/>
      <w:outlineLvl w:val="0"/>
    </w:pPr>
    <w:rPr>
      <w:b w:val="1"/>
      <w:bCs w:val="1"/>
      <w:sz w:val="28"/>
      <w:szCs w:val="24"/>
    </w:rPr>
  </w:style>
  <w:style w:type="paragraph" w:styleId="Heading2">
    <w:name w:val="heading 2"/>
    <w:basedOn w:val="Heading1"/>
    <w:next w:val="Normal"/>
    <w:link w:val="Heading2Char"/>
    <w:uiPriority w:val="9"/>
    <w:unhideWhenUsed w:val="1"/>
    <w:qFormat w:val="1"/>
    <w:pPr>
      <w:numPr>
        <w:ilvl w:val="1"/>
      </w:numPr>
      <w:outlineLvl w:val="1"/>
    </w:pPr>
    <w:rPr>
      <w:sz w:val="24"/>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99"/>
    <w:semiHidden w:val="1"/>
    <w:unhideWhenUsed w:val="1"/>
    <w:pPr>
      <w:spacing w:after="120"/>
    </w:pPr>
  </w:style>
  <w:style w:type="character" w:styleId="BodyTextChar" w:customStyle="1">
    <w:name w:val="Body Text Char"/>
    <w:basedOn w:val="DefaultParagraphFont"/>
    <w:link w:val="BodyText"/>
    <w:uiPriority w:val="99"/>
    <w:semiHidden w:val="1"/>
  </w:style>
  <w:style w:type="paragraph" w:styleId="ListParagraph">
    <w:name w:val="List Paragraph"/>
    <w:basedOn w:val="Normal"/>
    <w:uiPriority w:val="34"/>
    <w:qFormat w:val="1"/>
    <w:pPr>
      <w:ind w:left="720"/>
      <w:contextualSpacing w:val="1"/>
    </w:pPr>
  </w:style>
  <w:style w:type="paragraph" w:styleId="NormalWeb">
    <w:name w:val="Normal (Web)"/>
    <w:basedOn w:val="Normal"/>
    <w:uiPriority w:val="99"/>
    <w:semiHidden w:val="1"/>
    <w:unhideWhenUsed w:val="1"/>
    <w:rPr>
      <w:rFonts w:ascii="Times New Roman" w:cs="Times New Roman" w:hAnsi="Times New Roman"/>
      <w:szCs w:val="24"/>
    </w:rPr>
  </w:style>
  <w:style w:type="character" w:styleId="Hyperlink">
    <w:name w:val="Hyperlink"/>
    <w:basedOn w:val="DefaultParagraphFont"/>
    <w:uiPriority w:val="99"/>
    <w:unhideWhenUsed w:val="1"/>
    <w:rPr>
      <w:color w:val="0563c1" w:themeColor="hyperlink"/>
      <w:u w:val="single"/>
    </w:rPr>
  </w:style>
  <w:style w:type="character" w:styleId="UnresolvedMention">
    <w:name w:val="Unresolved Mention"/>
    <w:basedOn w:val="DefaultParagraphFont"/>
    <w:uiPriority w:val="99"/>
    <w:semiHidden w:val="1"/>
    <w:unhideWhenUsed w:val="1"/>
    <w:rPr>
      <w:color w:val="605e5c"/>
      <w:shd w:color="auto" w:fill="e1dfdd" w:val="clear"/>
    </w:rPr>
  </w:style>
  <w:style w:type="paragraph" w:styleId="BalloonText">
    <w:name w:val="Balloon Text"/>
    <w:basedOn w:val="Normal"/>
    <w:link w:val="BalloonTextChar"/>
    <w:uiPriority w:val="99"/>
    <w:semiHidden w:val="1"/>
    <w:unhideWhenUsed w:val="1"/>
    <w:rPr>
      <w:rFonts w:ascii="Segoe UI" w:cs="Segoe UI" w:hAnsi="Segoe UI"/>
      <w:sz w:val="18"/>
      <w:szCs w:val="18"/>
    </w:rPr>
  </w:style>
  <w:style w:type="character" w:styleId="BalloonTextChar" w:customStyle="1">
    <w:name w:val="Balloon Text Char"/>
    <w:basedOn w:val="DefaultParagraphFont"/>
    <w:link w:val="BalloonText"/>
    <w:uiPriority w:val="99"/>
    <w:semiHidden w:val="1"/>
    <w:rPr>
      <w:rFonts w:ascii="Segoe UI" w:cs="Segoe UI" w:hAnsi="Segoe UI"/>
      <w:sz w:val="18"/>
      <w:szCs w:val="18"/>
    </w:rPr>
  </w:style>
  <w:style w:type="paragraph" w:styleId="Header">
    <w:name w:val="header"/>
    <w:basedOn w:val="Normal"/>
    <w:link w:val="HeaderChar"/>
    <w:uiPriority w:val="99"/>
    <w:unhideWhenUsed w:val="1"/>
    <w:pPr>
      <w:tabs>
        <w:tab w:val="center" w:pos="4513"/>
        <w:tab w:val="right" w:pos="9026"/>
      </w:tabs>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pPr>
  </w:style>
  <w:style w:type="character" w:styleId="FooterChar" w:customStyle="1">
    <w:name w:val="Footer Char"/>
    <w:basedOn w:val="DefaultParagraphFont"/>
    <w:link w:val="Footer"/>
    <w:uiPriority w:val="99"/>
  </w:style>
  <w:style w:type="table" w:styleId="TableGrid">
    <w:name w:val="Table Grid"/>
    <w:basedOn w:val="TableNormal"/>
    <w:uiPriority w:val="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pPr>
      <w:spacing w:after="0" w:line="240" w:lineRule="auto"/>
    </w:pPr>
  </w:style>
  <w:style w:type="character" w:styleId="Heading1Char" w:customStyle="1">
    <w:name w:val="Heading 1 Char"/>
    <w:basedOn w:val="DefaultParagraphFont"/>
    <w:link w:val="Heading1"/>
    <w:uiPriority w:val="9"/>
    <w:rPr>
      <w:rFonts w:ascii="Arial" w:hAnsi="Arial"/>
      <w:b w:val="1"/>
      <w:bCs w:val="1"/>
      <w:sz w:val="28"/>
      <w:szCs w:val="24"/>
    </w:rPr>
  </w:style>
  <w:style w:type="paragraph" w:styleId="Paragraphwithspace" w:customStyle="1">
    <w:name w:val="Paragraph with space"/>
    <w:basedOn w:val="Normal"/>
    <w:qFormat w:val="1"/>
    <w:pPr>
      <w:spacing w:before="240"/>
    </w:pPr>
  </w:style>
  <w:style w:type="character" w:styleId="Heading2Char" w:customStyle="1">
    <w:name w:val="Heading 2 Char"/>
    <w:basedOn w:val="DefaultParagraphFont"/>
    <w:link w:val="Heading2"/>
    <w:uiPriority w:val="9"/>
    <w:rPr>
      <w:rFonts w:ascii="Arial" w:hAnsi="Arial"/>
      <w:b w:val="1"/>
      <w:bCs w:val="1"/>
      <w:sz w:val="24"/>
    </w:rPr>
  </w:style>
  <w:style w:type="paragraph" w:styleId="Listwithletters" w:customStyle="1">
    <w:name w:val="List with letters"/>
    <w:basedOn w:val="ListParagraph"/>
    <w:qFormat w:val="1"/>
    <w:pPr>
      <w:numPr>
        <w:numId w:val="38"/>
      </w:numPr>
      <w:spacing w:before="120"/>
      <w:ind w:left="714" w:hanging="357"/>
      <w:contextualSpacing w:val="0"/>
    </w:pPr>
  </w:style>
  <w:style w:type="paragraph" w:styleId="Listwithbullets" w:customStyle="1">
    <w:name w:val="List with bullets"/>
    <w:basedOn w:val="ListParagraph"/>
    <w:qFormat w:val="1"/>
    <w:pPr>
      <w:numPr>
        <w:numId w:val="42"/>
      </w:numPr>
      <w:spacing w:before="120"/>
      <w:ind w:left="714" w:hanging="357"/>
      <w:contextualSpacing w:val="0"/>
    </w:pPr>
  </w:style>
  <w:style w:type="paragraph" w:styleId="TOC1">
    <w:name w:val="toc 1"/>
    <w:basedOn w:val="Normal"/>
    <w:next w:val="Normal"/>
    <w:autoRedefine w:val="1"/>
    <w:uiPriority w:val="39"/>
    <w:unhideWhenUsed w:val="1"/>
    <w:pPr>
      <w:tabs>
        <w:tab w:val="left" w:pos="440"/>
        <w:tab w:val="right" w:leader="dot" w:pos="9072"/>
      </w:tabs>
      <w:spacing w:after="100"/>
      <w:ind w:right="566"/>
    </w:pPr>
  </w:style>
  <w:style w:type="paragraph" w:styleId="TOC2">
    <w:name w:val="toc 2"/>
    <w:basedOn w:val="Normal"/>
    <w:next w:val="Normal"/>
    <w:autoRedefine w:val="1"/>
    <w:uiPriority w:val="39"/>
    <w:unhideWhenUsed w:val="1"/>
    <w:pPr>
      <w:tabs>
        <w:tab w:val="left" w:pos="1276"/>
        <w:tab w:val="right" w:leader="dot" w:pos="9072"/>
      </w:tabs>
      <w:spacing w:after="100"/>
      <w:ind w:left="567" w:right="566"/>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image" Target="media/image2.png"/><Relationship Id="rId12"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protect-advice.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5zl0HmudQMy53Jskg9UXTRKaU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gAciExSVo1R1Zza29FS1ZISi1aZXpwVnRxRGdMUHZXRDF4M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2020-09-24T12:51:00Z</dcterms:created>
  <dc:creator>O'Neill, Nicholas J.</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0x010100A86F27F756DBC0418C09678BA86EB3B70058DE7E52DDABD349A3194D0B9EE3E41C</vt:lpwstr>
  </property>
  <property fmtid="{D5CDD505-2E9C-101B-9397-08002B2CF9AE}" pid="3" name="Document Type">
    <vt:lpwstr>2;#Correspondence|2573c02c-16cb-4f4e-a241-b5237933b26a</vt:lpwstr>
  </property>
</Properties>
</file>